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spacing w:before="19"/>
      </w:pPr>
      <w:r>
        <w:rPr>
          <w:spacing w:val="-7"/>
        </w:rPr>
        <w:t>標題:</w:t>
      </w:r>
    </w:p>
    <w:p>
      <w:pPr>
        <w:pStyle w:val="BodyText"/>
        <w:spacing w:before="272"/>
      </w:pPr>
      <w:r>
        <w:rPr>
          <w:spacing w:val="-5"/>
        </w:rPr>
        <w:t>合法從業聲明書</w:t>
      </w:r>
    </w:p>
    <w:p>
      <w:pPr>
        <w:pStyle w:val="BodyText"/>
      </w:pPr>
    </w:p>
    <w:p>
      <w:pPr>
        <w:pStyle w:val="BodyText"/>
        <w:spacing w:before="97"/>
      </w:pPr>
    </w:p>
    <w:p>
      <w:pPr>
        <w:pStyle w:val="BodyText"/>
        <w:tabs>
          <w:tab w:pos="4001" w:val="left" w:leader="none"/>
          <w:tab w:pos="5356" w:val="left" w:leader="none"/>
        </w:tabs>
        <w:spacing w:line="386" w:lineRule="auto" w:before="1"/>
        <w:ind w:right="2757"/>
        <w:rPr>
          <w:rFonts w:ascii="Times New Roman" w:eastAsia="Times New Roman"/>
        </w:rPr>
      </w:pPr>
      <w:r>
        <w:rPr>
          <w:spacing w:val="-4"/>
        </w:rPr>
        <w:t>聲明人：</w:t>
      </w:r>
      <w:r>
        <w:rPr>
          <w:rFonts w:ascii="Times New Roman" w:eastAsia="Times New Roman"/>
          <w:u w:val="single"/>
        </w:rPr>
        <w:tab/>
      </w:r>
      <w:r>
        <w:rPr>
          <w:spacing w:val="-2"/>
        </w:rPr>
        <w:t>（下稱聲明人</w:t>
      </w:r>
      <w:r>
        <w:rPr>
          <w:spacing w:val="-2"/>
        </w:rPr>
        <w:t>）</w:t>
      </w:r>
      <w:r>
        <w:rPr/>
        <w:t>聲明人</w:t>
      </w:r>
      <w:r>
        <w:rPr>
          <w:spacing w:val="40"/>
        </w:rPr>
        <w:t> </w:t>
      </w:r>
      <w:r>
        <w:rPr/>
        <w:t>LINE</w:t>
      </w:r>
      <w:r>
        <w:rPr>
          <w:spacing w:val="40"/>
        </w:rPr>
        <w:t> </w:t>
      </w:r>
      <w:r>
        <w:rPr/>
        <w:t>ID：</w:t>
      </w:r>
      <w:r>
        <w:rPr>
          <w:rFonts w:ascii="Times New Roman" w:eastAsia="Times New Roman"/>
          <w:u w:val="single"/>
        </w:rPr>
        <w:tab/>
        <w:tab/>
      </w:r>
    </w:p>
    <w:p>
      <w:pPr>
        <w:pStyle w:val="BodyText"/>
        <w:tabs>
          <w:tab w:pos="5836" w:val="left" w:leader="none"/>
        </w:tabs>
        <w:spacing w:line="447" w:lineRule="exact"/>
        <w:rPr>
          <w:rFonts w:ascii="Times New Roman" w:eastAsia="Times New Roman"/>
        </w:rPr>
      </w:pPr>
      <w:r>
        <w:rPr/>
        <w:t>聲明人</w:t>
      </w:r>
      <w:r>
        <w:rPr>
          <w:spacing w:val="58"/>
        </w:rPr>
        <w:t> </w:t>
      </w:r>
      <w:r>
        <w:rPr/>
        <w:t>公會長名稱</w:t>
      </w:r>
      <w:r>
        <w:rPr>
          <w:spacing w:val="-10"/>
        </w:rPr>
        <w:t>：</w:t>
      </w:r>
      <w:r>
        <w:rPr>
          <w:rFonts w:ascii="Times New Roman" w:eastAsia="Times New Roman"/>
          <w:u w:val="single"/>
        </w:rPr>
        <w:tab/>
      </w:r>
    </w:p>
    <w:p>
      <w:pPr>
        <w:pStyle w:val="BodyText"/>
        <w:rPr>
          <w:rFonts w:ascii="Times New Roman"/>
        </w:rPr>
      </w:pPr>
    </w:p>
    <w:p>
      <w:pPr>
        <w:pStyle w:val="BodyText"/>
        <w:spacing w:before="256"/>
        <w:rPr>
          <w:rFonts w:ascii="Times New Roman"/>
        </w:rPr>
      </w:pPr>
    </w:p>
    <w:p>
      <w:pPr>
        <w:pStyle w:val="BodyText"/>
      </w:pPr>
      <w:r>
        <w:rPr>
          <w:spacing w:val="-12"/>
        </w:rPr>
        <w:t xml:space="preserve">聲明人同意使用星匠互動有限公司所提供之星匠媒合系統平台</w:t>
      </w:r>
      <w:r>
        <w:rPr>
          <w:spacing w:val="55"/>
        </w:rPr>
        <w:t xml:space="preserve"/>
      </w:r>
      <w:r>
        <w:rPr>
          <w:spacing w:val="-12"/>
        </w:rPr>
        <w:t xml:space="preserve"/>
      </w:r>
    </w:p>
    <w:p>
      <w:pPr>
        <w:pStyle w:val="BodyText"/>
        <w:spacing w:line="386" w:lineRule="auto" w:before="273"/>
        <w:ind w:right="361"/>
      </w:pPr>
      <w:r>
        <w:rPr>
          <w:spacing w:val="-2"/>
        </w:rPr>
        <w:t>（下稱本平台），並聲明以下事項；若有違反聲明事項，願無</w:t>
      </w:r>
      <w:r>
        <w:rPr>
          <w:spacing w:val="-2"/>
        </w:rPr>
        <w:t xml:space="preserve">條件給付星匠互動有限公司新台幣一百萬元作為懲罰性賠償</w:t>
      </w:r>
      <w:r>
        <w:rPr>
          <w:spacing w:val="40"/>
        </w:rPr>
        <w:t> </w:t>
      </w:r>
      <w:r>
        <w:rPr>
          <w:spacing w:val="-6"/>
        </w:rPr>
        <w:t>金：</w:t>
      </w:r>
    </w:p>
    <w:p>
      <w:pPr>
        <w:pStyle w:val="BodyText"/>
        <w:spacing w:before="271"/>
      </w:pPr>
    </w:p>
    <w:p>
      <w:pPr>
        <w:pStyle w:val="ListParagraph"/>
        <w:numPr>
          <w:ilvl w:val="0"/>
          <w:numId w:val="1"/>
        </w:numPr>
        <w:tabs>
          <w:tab w:pos="478" w:val="left" w:leader="none"/>
          <w:tab w:pos="840" w:val="left" w:leader="none"/>
          <w:tab w:pos="8200" w:val="left" w:leader="none"/>
        </w:tabs>
        <w:spacing w:line="386" w:lineRule="auto" w:before="0" w:after="0"/>
        <w:ind w:left="840" w:right="358" w:hanging="840"/>
        <w:jc w:val="left"/>
        <w:rPr>
          <w:sz w:val="32"/>
        </w:rPr>
      </w:pPr>
      <w:r>
        <w:rPr>
          <w:spacing w:val="-2"/>
          <w:sz w:val="32"/>
        </w:rPr>
        <w:t>聲明人目前媒合之交易遊戲種類及幣</w:t>
      </w:r>
      <w:r>
        <w:rPr>
          <w:spacing w:val="-159"/>
          <w:sz w:val="32"/>
        </w:rPr>
        <w:t>值</w:t>
      </w:r>
      <w:r>
        <w:rPr>
          <w:spacing w:val="-2"/>
          <w:sz w:val="32"/>
        </w:rPr>
        <w:t>（新臺</w:t>
      </w:r>
      <w:r>
        <w:rPr>
          <w:spacing w:val="-80"/>
          <w:sz w:val="32"/>
        </w:rPr>
        <w:t>幣：</w:t>
      </w:r>
      <w:r>
        <w:rPr>
          <w:spacing w:val="-2"/>
          <w:sz w:val="32"/>
        </w:rPr>
        <w:t>遊戲幣</w:t>
      </w:r>
      <w:r>
        <w:rPr>
          <w:spacing w:val="-165"/>
          <w:sz w:val="32"/>
        </w:rPr>
        <w:t>）</w:t>
      </w:r>
      <w:r>
        <w:rPr>
          <w:spacing w:val="-6"/>
          <w:sz w:val="32"/>
        </w:rPr>
        <w:t>：</w:t>
      </w:r>
      <w:r>
        <w:rPr>
          <w:spacing w:val="-2"/>
          <w:sz w:val="32"/>
        </w:rPr>
        <w:t> </w:t>
      </w:r>
      <w:r>
        <w:rPr>
          <w:spacing w:val="-2"/>
          <w:w w:val="120"/>
          <w:sz w:val="32"/>
        </w:rPr>
        <w:t>1.□Artale</w:t>
      </w:r>
      <w:r>
        <w:rPr>
          <w:spacing w:val="-2"/>
          <w:sz w:val="32"/>
        </w:rPr>
        <w:t>楓之谷懷舊版；媒合幣值：（1：</w:t>
      </w:r>
      <w:r>
        <w:rPr>
          <w:rFonts w:ascii="Times New Roman" w:hAnsi="Times New Roman" w:eastAsia="Times New Roman"/>
          <w:sz w:val="32"/>
          <w:u w:val="single"/>
        </w:rPr>
        <w:tab/>
      </w:r>
      <w:r>
        <w:rPr>
          <w:spacing w:val="-10"/>
          <w:sz w:val="32"/>
        </w:rPr>
        <w:t>）</w:t>
      </w:r>
    </w:p>
    <w:p>
      <w:pPr>
        <w:pStyle w:val="ListParagraph"/>
        <w:numPr>
          <w:ilvl w:val="1"/>
          <w:numId w:val="1"/>
        </w:numPr>
        <w:tabs>
          <w:tab w:pos="1161" w:val="left" w:leader="none"/>
          <w:tab w:pos="8322" w:val="left" w:leader="none"/>
        </w:tabs>
        <w:spacing w:line="447" w:lineRule="exact" w:before="0" w:after="0"/>
        <w:ind w:left="1161" w:right="0" w:hanging="321"/>
        <w:jc w:val="left"/>
        <w:rPr>
          <w:sz w:val="32"/>
        </w:rPr>
      </w:pPr>
      <w:r>
        <w:rPr>
          <w:sz w:val="32"/>
        </w:rPr>
        <w:t>□Diablo</w:t>
      </w:r>
      <w:r>
        <w:rPr>
          <w:spacing w:val="19"/>
          <w:sz w:val="32"/>
        </w:rPr>
        <w:t> </w:t>
      </w:r>
      <w:r>
        <w:rPr>
          <w:sz w:val="32"/>
        </w:rPr>
        <w:t>IV</w:t>
      </w:r>
      <w:r>
        <w:rPr>
          <w:spacing w:val="20"/>
          <w:sz w:val="32"/>
        </w:rPr>
        <w:t>  </w:t>
      </w:r>
      <w:r>
        <w:rPr>
          <w:sz w:val="32"/>
        </w:rPr>
        <w:t>暗黑破壞神</w:t>
      </w:r>
      <w:r>
        <w:rPr>
          <w:spacing w:val="20"/>
          <w:sz w:val="32"/>
        </w:rPr>
        <w:t>  </w:t>
      </w:r>
      <w:r>
        <w:rPr>
          <w:spacing w:val="-55"/>
          <w:sz w:val="32"/>
        </w:rPr>
        <w:t>4；</w:t>
      </w:r>
      <w:r>
        <w:rPr>
          <w:sz w:val="32"/>
        </w:rPr>
        <w:t>媒合幣</w:t>
      </w:r>
      <w:r>
        <w:rPr>
          <w:spacing w:val="-53"/>
          <w:sz w:val="32"/>
        </w:rPr>
        <w:t>值</w:t>
      </w:r>
      <w:r>
        <w:rPr>
          <w:spacing w:val="-170"/>
          <w:w w:val="98"/>
          <w:sz w:val="32"/>
        </w:rPr>
        <w:t>：</w:t>
      </w:r>
      <w:r>
        <w:rPr>
          <w:spacing w:val="-1"/>
          <w:w w:val="98"/>
          <w:sz w:val="32"/>
        </w:rPr>
        <w:t>（</w:t>
      </w:r>
      <w:r>
        <w:rPr>
          <w:spacing w:val="-61"/>
          <w:w w:val="105"/>
          <w:sz w:val="32"/>
        </w:rPr>
        <w:t>1</w:t>
      </w:r>
      <w:r>
        <w:rPr>
          <w:spacing w:val="-57"/>
          <w:w w:val="98"/>
          <w:sz w:val="32"/>
        </w:rPr>
        <w:t>：</w:t>
      </w:r>
      <w:r>
        <w:rPr>
          <w:rFonts w:ascii="Times New Roman" w:hAnsi="Times New Roman" w:eastAsia="Times New Roman"/>
          <w:sz w:val="32"/>
          <w:u w:val="single"/>
        </w:rPr>
        <w:tab/>
      </w:r>
      <w:r>
        <w:rPr>
          <w:spacing w:val="-10"/>
          <w:w w:val="110"/>
          <w:sz w:val="32"/>
        </w:rPr>
        <w:t>）</w:t>
      </w:r>
    </w:p>
    <w:p>
      <w:pPr>
        <w:pStyle w:val="ListParagraph"/>
        <w:numPr>
          <w:ilvl w:val="1"/>
          <w:numId w:val="1"/>
        </w:numPr>
        <w:tabs>
          <w:tab w:pos="1161" w:val="left" w:leader="none"/>
          <w:tab w:pos="6921" w:val="left" w:leader="none"/>
        </w:tabs>
        <w:spacing w:line="240" w:lineRule="auto" w:before="273" w:after="0"/>
        <w:ind w:left="1161" w:right="0" w:hanging="321"/>
        <w:jc w:val="left"/>
        <w:rPr>
          <w:sz w:val="32"/>
        </w:rPr>
      </w:pPr>
      <w:r>
        <w:rPr>
          <w:w w:val="110"/>
          <w:sz w:val="32"/>
        </w:rPr>
        <w:t>□Flyff</w:t>
      </w:r>
      <w:r>
        <w:rPr>
          <w:spacing w:val="35"/>
          <w:w w:val="110"/>
          <w:sz w:val="32"/>
        </w:rPr>
        <w:t> </w:t>
      </w:r>
      <w:r>
        <w:rPr>
          <w:w w:val="105"/>
          <w:sz w:val="32"/>
        </w:rPr>
        <w:t>飛飛；媒合幣值</w:t>
      </w:r>
      <w:r>
        <w:rPr>
          <w:spacing w:val="-4"/>
          <w:w w:val="105"/>
          <w:sz w:val="32"/>
        </w:rPr>
        <w:t>：（1：</w:t>
      </w:r>
      <w:r>
        <w:rPr>
          <w:rFonts w:ascii="Times New Roman" w:hAnsi="Times New Roman" w:eastAsia="Times New Roman"/>
          <w:sz w:val="32"/>
          <w:u w:val="single"/>
        </w:rPr>
        <w:tab/>
      </w:r>
      <w:r>
        <w:rPr>
          <w:spacing w:val="-10"/>
          <w:w w:val="105"/>
          <w:sz w:val="32"/>
        </w:rPr>
        <w:t>）</w:t>
      </w:r>
    </w:p>
    <w:p>
      <w:pPr>
        <w:pStyle w:val="ListParagraph"/>
        <w:numPr>
          <w:ilvl w:val="1"/>
          <w:numId w:val="1"/>
        </w:numPr>
        <w:tabs>
          <w:tab w:pos="1165" w:val="left" w:leader="none"/>
          <w:tab w:pos="8478" w:val="left" w:leader="none"/>
        </w:tabs>
        <w:spacing w:line="240" w:lineRule="auto" w:before="272" w:after="0"/>
        <w:ind w:left="1165" w:right="0" w:hanging="325"/>
        <w:jc w:val="left"/>
        <w:rPr>
          <w:sz w:val="32"/>
        </w:rPr>
      </w:pPr>
      <w:r>
        <w:rPr>
          <w:sz w:val="32"/>
        </w:rPr>
        <w:t>□Lost</w:t>
      </w:r>
      <w:r>
        <w:rPr>
          <w:spacing w:val="30"/>
          <w:sz w:val="32"/>
        </w:rPr>
        <w:t>  </w:t>
      </w:r>
      <w:r>
        <w:rPr>
          <w:sz w:val="32"/>
        </w:rPr>
        <w:t>Ark</w:t>
      </w:r>
      <w:r>
        <w:rPr>
          <w:spacing w:val="31"/>
          <w:sz w:val="32"/>
        </w:rPr>
        <w:t>  </w:t>
      </w:r>
      <w:r>
        <w:rPr>
          <w:sz w:val="32"/>
        </w:rPr>
        <w:t>失落的方舟；媒合幣值</w:t>
      </w:r>
      <w:r>
        <w:rPr>
          <w:spacing w:val="-4"/>
          <w:sz w:val="32"/>
        </w:rPr>
        <w:t>：（1：</w:t>
      </w:r>
      <w:r>
        <w:rPr>
          <w:rFonts w:ascii="Times New Roman" w:hAnsi="Times New Roman" w:eastAsia="Times New Roman"/>
          <w:sz w:val="32"/>
          <w:u w:val="single"/>
        </w:rPr>
        <w:tab/>
      </w:r>
      <w:r>
        <w:rPr>
          <w:spacing w:val="-10"/>
          <w:sz w:val="32"/>
        </w:rPr>
        <w:t>）</w:t>
      </w:r>
    </w:p>
    <w:p>
      <w:pPr>
        <w:pStyle w:val="ListParagraph"/>
        <w:numPr>
          <w:ilvl w:val="1"/>
          <w:numId w:val="1"/>
        </w:numPr>
        <w:tabs>
          <w:tab w:pos="1161" w:val="left" w:leader="none"/>
          <w:tab w:pos="8322" w:val="left" w:leader="none"/>
        </w:tabs>
        <w:spacing w:line="240" w:lineRule="auto" w:before="273" w:after="0"/>
        <w:ind w:left="1161" w:right="0" w:hanging="321"/>
        <w:jc w:val="left"/>
        <w:rPr>
          <w:sz w:val="32"/>
        </w:rPr>
      </w:pPr>
      <w:r>
        <w:rPr>
          <w:spacing w:val="-2"/>
          <w:w w:val="115"/>
          <w:sz w:val="32"/>
        </w:rPr>
        <w:t>□Minecraft</w:t>
      </w:r>
      <w:r>
        <w:rPr>
          <w:spacing w:val="18"/>
          <w:w w:val="115"/>
          <w:sz w:val="32"/>
        </w:rPr>
        <w:t> </w:t>
      </w:r>
      <w:r>
        <w:rPr>
          <w:spacing w:val="-2"/>
          <w:sz w:val="32"/>
        </w:rPr>
        <w:t>當個創世神；媒合幣值</w:t>
      </w:r>
      <w:r>
        <w:rPr>
          <w:spacing w:val="-4"/>
          <w:sz w:val="32"/>
        </w:rPr>
        <w:t>：（1：</w:t>
      </w:r>
      <w:r>
        <w:rPr>
          <w:rFonts w:ascii="Times New Roman" w:hAnsi="Times New Roman" w:eastAsia="Times New Roman"/>
          <w:sz w:val="32"/>
          <w:u w:val="single"/>
        </w:rPr>
        <w:tab/>
      </w:r>
      <w:r>
        <w:rPr>
          <w:spacing w:val="-10"/>
          <w:sz w:val="32"/>
        </w:rPr>
        <w:t>）</w:t>
      </w:r>
    </w:p>
    <w:p>
      <w:pPr>
        <w:pStyle w:val="ListParagraph"/>
        <w:spacing w:after="0" w:line="240" w:lineRule="auto"/>
        <w:jc w:val="left"/>
        <w:rPr>
          <w:sz w:val="32"/>
        </w:rPr>
        <w:sectPr>
          <w:type w:val="continuous"/>
          <w:pgSz w:w="12240" w:h="15840"/>
          <w:pgMar w:top="1560" w:bottom="280" w:left="1800" w:right="1440"/>
        </w:sectPr>
      </w:pPr>
    </w:p>
    <w:p>
      <w:pPr>
        <w:pStyle w:val="ListParagraph"/>
        <w:numPr>
          <w:ilvl w:val="1"/>
          <w:numId w:val="1"/>
        </w:numPr>
        <w:tabs>
          <w:tab w:pos="1161" w:val="left" w:leader="none"/>
          <w:tab w:pos="7720" w:val="left" w:leader="none"/>
        </w:tabs>
        <w:spacing w:line="240" w:lineRule="auto" w:before="39" w:after="0"/>
        <w:ind w:left="1161" w:right="0" w:hanging="321"/>
        <w:jc w:val="left"/>
        <w:rPr>
          <w:sz w:val="32"/>
        </w:rPr>
      </w:pPr>
      <w:r>
        <w:rPr>
          <w:w w:val="90"/>
          <w:sz w:val="32"/>
        </w:rPr>
        <w:t>□ROBLOX</w:t>
      </w:r>
      <w:r>
        <w:rPr>
          <w:spacing w:val="61"/>
          <w:sz w:val="32"/>
        </w:rPr>
        <w:t>  </w:t>
      </w:r>
      <w:r>
        <w:rPr>
          <w:w w:val="90"/>
          <w:sz w:val="32"/>
        </w:rPr>
        <w:t>機器磚塊；媒合幣值</w:t>
      </w:r>
      <w:r>
        <w:rPr>
          <w:spacing w:val="-4"/>
          <w:w w:val="90"/>
          <w:sz w:val="32"/>
        </w:rPr>
        <w:t>：（1：</w:t>
      </w:r>
      <w:r>
        <w:rPr>
          <w:rFonts w:ascii="Times New Roman" w:hAnsi="Times New Roman" w:eastAsia="Times New Roman"/>
          <w:sz w:val="32"/>
          <w:u w:val="single"/>
        </w:rPr>
        <w:tab/>
      </w:r>
      <w:r>
        <w:rPr>
          <w:spacing w:val="-10"/>
          <w:sz w:val="32"/>
        </w:rPr>
        <w:t>）</w:t>
      </w:r>
    </w:p>
    <w:p>
      <w:pPr>
        <w:pStyle w:val="ListParagraph"/>
        <w:numPr>
          <w:ilvl w:val="1"/>
          <w:numId w:val="1"/>
        </w:numPr>
        <w:tabs>
          <w:tab w:pos="1161" w:val="left" w:leader="none"/>
          <w:tab w:pos="8320" w:val="left" w:leader="none"/>
        </w:tabs>
        <w:spacing w:line="240" w:lineRule="auto" w:before="272" w:after="0"/>
        <w:ind w:left="1161" w:right="0" w:hanging="321"/>
        <w:jc w:val="left"/>
        <w:rPr>
          <w:sz w:val="32"/>
        </w:rPr>
      </w:pPr>
      <w:r>
        <w:rPr>
          <w:spacing w:val="-6"/>
          <w:sz w:val="32"/>
        </w:rPr>
        <w:t>□RO</w:t>
      </w:r>
      <w:r>
        <w:rPr>
          <w:spacing w:val="46"/>
          <w:sz w:val="32"/>
        </w:rPr>
        <w:t> </w:t>
      </w:r>
      <w:r>
        <w:rPr>
          <w:spacing w:val="-6"/>
          <w:sz w:val="32"/>
        </w:rPr>
        <w:t>仙境傳說Online：樂</w:t>
      </w:r>
      <w:r>
        <w:rPr>
          <w:spacing w:val="-68"/>
          <w:sz w:val="32"/>
        </w:rPr>
        <w:t>園；</w:t>
      </w:r>
      <w:r>
        <w:rPr>
          <w:spacing w:val="-6"/>
          <w:sz w:val="32"/>
        </w:rPr>
        <w:t>媒合幣</w:t>
      </w:r>
      <w:r>
        <w:rPr>
          <w:spacing w:val="-68"/>
          <w:sz w:val="32"/>
        </w:rPr>
        <w:t>值</w:t>
      </w:r>
      <w:r>
        <w:rPr>
          <w:spacing w:val="-208"/>
          <w:w w:val="98"/>
          <w:sz w:val="32"/>
        </w:rPr>
        <w:t>：</w:t>
      </w:r>
      <w:r>
        <w:rPr>
          <w:spacing w:val="-1"/>
          <w:w w:val="98"/>
          <w:sz w:val="32"/>
        </w:rPr>
        <w:t>（</w:t>
      </w:r>
      <w:r>
        <w:rPr>
          <w:spacing w:val="-73"/>
          <w:w w:val="105"/>
          <w:sz w:val="32"/>
        </w:rPr>
        <w:t>1</w:t>
      </w:r>
      <w:r>
        <w:rPr>
          <w:spacing w:val="-72"/>
          <w:w w:val="98"/>
          <w:sz w:val="32"/>
        </w:rPr>
        <w:t>：</w:t>
      </w:r>
      <w:r>
        <w:rPr>
          <w:rFonts w:ascii="Times New Roman" w:hAnsi="Times New Roman" w:eastAsia="Times New Roman"/>
          <w:sz w:val="32"/>
          <w:u w:val="single"/>
        </w:rPr>
        <w:tab/>
      </w:r>
      <w:r>
        <w:rPr>
          <w:spacing w:val="-10"/>
          <w:w w:val="110"/>
          <w:sz w:val="32"/>
        </w:rPr>
        <w:t>）</w:t>
      </w:r>
    </w:p>
    <w:p>
      <w:pPr>
        <w:pStyle w:val="ListParagraph"/>
        <w:numPr>
          <w:ilvl w:val="1"/>
          <w:numId w:val="1"/>
        </w:numPr>
        <w:tabs>
          <w:tab w:pos="1161" w:val="left" w:leader="none"/>
          <w:tab w:pos="6921" w:val="left" w:leader="none"/>
        </w:tabs>
        <w:spacing w:line="240" w:lineRule="auto" w:before="273" w:after="0"/>
        <w:ind w:left="1161" w:right="0" w:hanging="321"/>
        <w:jc w:val="left"/>
        <w:rPr>
          <w:sz w:val="32"/>
        </w:rPr>
      </w:pPr>
      <w:r>
        <w:rPr>
          <w:sz w:val="32"/>
        </w:rPr>
        <w:t>□星城online；媒合幣值</w:t>
      </w:r>
      <w:r>
        <w:rPr>
          <w:spacing w:val="-4"/>
          <w:sz w:val="32"/>
        </w:rPr>
        <w:t>：（1：</w:t>
      </w:r>
      <w:r>
        <w:rPr>
          <w:rFonts w:ascii="Times New Roman" w:hAnsi="Times New Roman" w:eastAsia="Times New Roman"/>
          <w:sz w:val="32"/>
          <w:u w:val="single"/>
        </w:rPr>
        <w:tab/>
      </w:r>
      <w:r>
        <w:rPr>
          <w:spacing w:val="-10"/>
          <w:sz w:val="32"/>
        </w:rPr>
        <w:t>）</w:t>
      </w:r>
    </w:p>
    <w:p>
      <w:pPr>
        <w:pStyle w:val="ListParagraph"/>
        <w:numPr>
          <w:ilvl w:val="1"/>
          <w:numId w:val="1"/>
        </w:numPr>
        <w:tabs>
          <w:tab w:pos="1161" w:val="left" w:leader="none"/>
          <w:tab w:pos="6921" w:val="left" w:leader="none"/>
        </w:tabs>
        <w:spacing w:line="240" w:lineRule="auto" w:before="272" w:after="0"/>
        <w:ind w:left="1161" w:right="0" w:hanging="321"/>
        <w:jc w:val="left"/>
        <w:rPr>
          <w:sz w:val="32"/>
        </w:rPr>
      </w:pPr>
      <w:r>
        <w:rPr>
          <w:sz w:val="32"/>
        </w:rPr>
        <w:t>□大福online；媒合幣值</w:t>
      </w:r>
      <w:r>
        <w:rPr>
          <w:spacing w:val="-4"/>
          <w:sz w:val="32"/>
        </w:rPr>
        <w:t>：（1：</w:t>
      </w:r>
      <w:r>
        <w:rPr>
          <w:rFonts w:ascii="Times New Roman" w:hAnsi="Times New Roman" w:eastAsia="Times New Roman"/>
          <w:sz w:val="32"/>
          <w:u w:val="single"/>
        </w:rPr>
        <w:tab/>
      </w:r>
      <w:r>
        <w:rPr>
          <w:spacing w:val="-10"/>
          <w:sz w:val="32"/>
        </w:rPr>
        <w:t>）</w:t>
      </w:r>
    </w:p>
    <w:p>
      <w:pPr>
        <w:pStyle w:val="ListParagraph"/>
        <w:numPr>
          <w:ilvl w:val="1"/>
          <w:numId w:val="1"/>
        </w:numPr>
        <w:tabs>
          <w:tab w:pos="1318" w:val="left" w:leader="none"/>
          <w:tab w:pos="7401" w:val="left" w:leader="none"/>
        </w:tabs>
        <w:spacing w:line="240" w:lineRule="auto" w:before="273" w:after="0"/>
        <w:ind w:left="1318" w:right="0" w:hanging="478"/>
        <w:jc w:val="left"/>
        <w:rPr>
          <w:sz w:val="32"/>
        </w:rPr>
      </w:pPr>
      <w:r>
        <w:rPr>
          <w:spacing w:val="-4"/>
          <w:sz w:val="32"/>
        </w:rPr>
        <w:t>□包你發娛樂城；媒合幣值：（1：</w:t>
      </w:r>
      <w:r>
        <w:rPr>
          <w:rFonts w:ascii="Times New Roman" w:hAnsi="Times New Roman" w:eastAsia="Times New Roman"/>
          <w:sz w:val="32"/>
          <w:u w:val="single"/>
        </w:rPr>
        <w:tab/>
      </w:r>
      <w:r>
        <w:rPr>
          <w:spacing w:val="-10"/>
          <w:sz w:val="32"/>
        </w:rPr>
        <w:t>）</w:t>
      </w:r>
    </w:p>
    <w:p>
      <w:pPr>
        <w:pStyle w:val="ListParagraph"/>
        <w:numPr>
          <w:ilvl w:val="1"/>
          <w:numId w:val="1"/>
        </w:numPr>
        <w:tabs>
          <w:tab w:pos="1318" w:val="left" w:leader="none"/>
          <w:tab w:pos="7081" w:val="left" w:leader="none"/>
        </w:tabs>
        <w:spacing w:line="240" w:lineRule="auto" w:before="273" w:after="0"/>
        <w:ind w:left="1318" w:right="0" w:hanging="478"/>
        <w:jc w:val="left"/>
        <w:rPr>
          <w:sz w:val="32"/>
        </w:rPr>
      </w:pPr>
      <w:r>
        <w:rPr>
          <w:spacing w:val="-4"/>
          <w:sz w:val="32"/>
        </w:rPr>
        <w:t>□宅神爺麻將；媒合幣值：（1：</w:t>
      </w:r>
      <w:r>
        <w:rPr>
          <w:rFonts w:ascii="Times New Roman" w:hAnsi="Times New Roman" w:eastAsia="Times New Roman"/>
          <w:sz w:val="32"/>
          <w:u w:val="single"/>
        </w:rPr>
        <w:tab/>
      </w:r>
      <w:r>
        <w:rPr>
          <w:spacing w:val="-10"/>
          <w:sz w:val="32"/>
        </w:rPr>
        <w:t>）</w:t>
      </w:r>
    </w:p>
    <w:p>
      <w:pPr>
        <w:pStyle w:val="ListParagraph"/>
        <w:numPr>
          <w:ilvl w:val="1"/>
          <w:numId w:val="1"/>
        </w:numPr>
        <w:tabs>
          <w:tab w:pos="1318" w:val="left" w:leader="none"/>
          <w:tab w:pos="6762" w:val="left" w:leader="none"/>
        </w:tabs>
        <w:spacing w:line="240" w:lineRule="auto" w:before="272" w:after="0"/>
        <w:ind w:left="1318" w:right="0" w:hanging="478"/>
        <w:jc w:val="left"/>
        <w:rPr>
          <w:sz w:val="32"/>
        </w:rPr>
      </w:pPr>
      <w:r>
        <w:rPr>
          <w:spacing w:val="-4"/>
          <w:sz w:val="32"/>
        </w:rPr>
        <w:t>□嚦咕麻將；媒合幣值：（1：</w:t>
      </w:r>
      <w:r>
        <w:rPr>
          <w:rFonts w:ascii="Times New Roman" w:hAnsi="Times New Roman" w:eastAsia="Times New Roman"/>
          <w:sz w:val="32"/>
          <w:u w:val="single"/>
        </w:rPr>
        <w:tab/>
      </w:r>
      <w:r>
        <w:rPr>
          <w:spacing w:val="-10"/>
          <w:sz w:val="32"/>
        </w:rPr>
        <w:t>）</w:t>
      </w:r>
    </w:p>
    <w:p>
      <w:pPr>
        <w:pStyle w:val="ListParagraph"/>
        <w:numPr>
          <w:ilvl w:val="1"/>
          <w:numId w:val="1"/>
        </w:numPr>
        <w:tabs>
          <w:tab w:pos="1318" w:val="left" w:leader="none"/>
          <w:tab w:pos="8322" w:val="left" w:leader="none"/>
        </w:tabs>
        <w:spacing w:line="240" w:lineRule="auto" w:before="273" w:after="0"/>
        <w:ind w:left="1318" w:right="0" w:hanging="478"/>
        <w:jc w:val="left"/>
        <w:rPr>
          <w:sz w:val="32"/>
        </w:rPr>
      </w:pPr>
      <w:r>
        <w:rPr>
          <w:sz w:val="32"/>
        </w:rPr>
        <w:t>□失落的方舟</w:t>
      </w:r>
      <w:r>
        <w:rPr>
          <w:spacing w:val="60"/>
          <w:w w:val="150"/>
          <w:sz w:val="32"/>
        </w:rPr>
        <w:t> </w:t>
      </w:r>
      <w:r>
        <w:rPr>
          <w:sz w:val="32"/>
        </w:rPr>
        <w:t>Lost</w:t>
      </w:r>
      <w:r>
        <w:rPr>
          <w:spacing w:val="9"/>
          <w:sz w:val="32"/>
        </w:rPr>
        <w:t> </w:t>
      </w:r>
      <w:r>
        <w:rPr>
          <w:sz w:val="32"/>
        </w:rPr>
        <w:t>Ark；媒合幣值</w:t>
      </w:r>
      <w:r>
        <w:rPr>
          <w:spacing w:val="-4"/>
          <w:sz w:val="32"/>
        </w:rPr>
        <w:t>：（1：</w:t>
      </w:r>
      <w:r>
        <w:rPr>
          <w:rFonts w:ascii="Times New Roman" w:hAnsi="Times New Roman" w:eastAsia="Times New Roman"/>
          <w:sz w:val="32"/>
          <w:u w:val="single"/>
        </w:rPr>
        <w:tab/>
      </w:r>
      <w:r>
        <w:rPr>
          <w:spacing w:val="-10"/>
          <w:sz w:val="32"/>
        </w:rPr>
        <w:t>）</w:t>
      </w:r>
    </w:p>
    <w:p>
      <w:pPr>
        <w:pStyle w:val="ListParagraph"/>
        <w:numPr>
          <w:ilvl w:val="1"/>
          <w:numId w:val="1"/>
        </w:numPr>
        <w:tabs>
          <w:tab w:pos="1318" w:val="left" w:leader="none"/>
          <w:tab w:pos="6762" w:val="left" w:leader="none"/>
        </w:tabs>
        <w:spacing w:line="240" w:lineRule="auto" w:before="272" w:after="0"/>
        <w:ind w:left="1318" w:right="0" w:hanging="478"/>
        <w:jc w:val="left"/>
        <w:rPr>
          <w:sz w:val="32"/>
        </w:rPr>
      </w:pPr>
      <w:r>
        <w:rPr>
          <w:spacing w:val="-4"/>
          <w:sz w:val="32"/>
        </w:rPr>
        <w:t>□新楓之谷；媒合幣值：（1：</w:t>
      </w:r>
      <w:r>
        <w:rPr>
          <w:rFonts w:ascii="Times New Roman" w:hAnsi="Times New Roman" w:eastAsia="Times New Roman"/>
          <w:sz w:val="32"/>
          <w:u w:val="single"/>
        </w:rPr>
        <w:tab/>
      </w:r>
      <w:r>
        <w:rPr>
          <w:spacing w:val="-10"/>
          <w:sz w:val="32"/>
        </w:rPr>
        <w:t>）</w:t>
      </w:r>
    </w:p>
    <w:p>
      <w:pPr>
        <w:pStyle w:val="ListParagraph"/>
        <w:numPr>
          <w:ilvl w:val="1"/>
          <w:numId w:val="1"/>
        </w:numPr>
        <w:tabs>
          <w:tab w:pos="1318" w:val="left" w:leader="none"/>
          <w:tab w:pos="7401" w:val="left" w:leader="none"/>
        </w:tabs>
        <w:spacing w:line="240" w:lineRule="auto" w:before="273" w:after="0"/>
        <w:ind w:left="1318" w:right="0" w:hanging="478"/>
        <w:jc w:val="left"/>
        <w:rPr>
          <w:sz w:val="32"/>
        </w:rPr>
      </w:pPr>
      <w:r>
        <w:rPr>
          <w:spacing w:val="-2"/>
          <w:sz w:val="32"/>
        </w:rPr>
        <w:t>□明星3缺1麻將；媒合幣值</w:t>
      </w:r>
      <w:r>
        <w:rPr>
          <w:spacing w:val="-4"/>
          <w:sz w:val="32"/>
        </w:rPr>
        <w:t>：（1：</w:t>
      </w:r>
      <w:r>
        <w:rPr>
          <w:rFonts w:ascii="Times New Roman" w:hAnsi="Times New Roman" w:eastAsia="Times New Roman"/>
          <w:sz w:val="32"/>
          <w:u w:val="single"/>
        </w:rPr>
        <w:tab/>
      </w:r>
      <w:r>
        <w:rPr>
          <w:spacing w:val="-10"/>
          <w:sz w:val="32"/>
        </w:rPr>
        <w:t>）</w:t>
      </w:r>
    </w:p>
    <w:p>
      <w:pPr>
        <w:pStyle w:val="ListParagraph"/>
        <w:numPr>
          <w:ilvl w:val="1"/>
          <w:numId w:val="1"/>
        </w:numPr>
        <w:tabs>
          <w:tab w:pos="1318" w:val="left" w:leader="none"/>
          <w:tab w:pos="6762" w:val="left" w:leader="none"/>
        </w:tabs>
        <w:spacing w:line="240" w:lineRule="auto" w:before="272" w:after="0"/>
        <w:ind w:left="1318" w:right="0" w:hanging="478"/>
        <w:jc w:val="left"/>
        <w:rPr>
          <w:sz w:val="32"/>
        </w:rPr>
      </w:pPr>
      <w:r>
        <w:rPr>
          <w:spacing w:val="-4"/>
          <w:sz w:val="32"/>
        </w:rPr>
        <w:t>□滿貫大亨；媒合幣值：（1：</w:t>
      </w:r>
      <w:r>
        <w:rPr>
          <w:rFonts w:ascii="Times New Roman" w:hAnsi="Times New Roman" w:eastAsia="Times New Roman"/>
          <w:sz w:val="32"/>
          <w:u w:val="single"/>
        </w:rPr>
        <w:tab/>
      </w:r>
      <w:r>
        <w:rPr>
          <w:spacing w:val="-10"/>
          <w:sz w:val="32"/>
        </w:rPr>
        <w:t>）</w:t>
      </w:r>
    </w:p>
    <w:p>
      <w:pPr>
        <w:pStyle w:val="ListParagraph"/>
        <w:numPr>
          <w:ilvl w:val="1"/>
          <w:numId w:val="1"/>
        </w:numPr>
        <w:tabs>
          <w:tab w:pos="1318" w:val="left" w:leader="none"/>
          <w:tab w:pos="6762" w:val="left" w:leader="none"/>
        </w:tabs>
        <w:spacing w:line="240" w:lineRule="auto" w:before="273" w:after="0"/>
        <w:ind w:left="1318" w:right="0" w:hanging="478"/>
        <w:jc w:val="left"/>
        <w:rPr>
          <w:sz w:val="32"/>
        </w:rPr>
      </w:pPr>
      <w:r>
        <w:rPr>
          <w:spacing w:val="-4"/>
          <w:sz w:val="32"/>
        </w:rPr>
        <w:t>□麻將之星；媒合幣值：（1：</w:t>
      </w:r>
      <w:r>
        <w:rPr>
          <w:rFonts w:ascii="Times New Roman" w:hAnsi="Times New Roman" w:eastAsia="Times New Roman"/>
          <w:sz w:val="32"/>
          <w:u w:val="single"/>
        </w:rPr>
        <w:tab/>
      </w:r>
      <w:r>
        <w:rPr>
          <w:spacing w:val="-10"/>
          <w:sz w:val="32"/>
        </w:rPr>
        <w:t>）</w:t>
      </w:r>
    </w:p>
    <w:p>
      <w:pPr>
        <w:pStyle w:val="ListParagraph"/>
        <w:numPr>
          <w:ilvl w:val="1"/>
          <w:numId w:val="1"/>
        </w:numPr>
        <w:tabs>
          <w:tab w:pos="1318" w:val="left" w:leader="none"/>
          <w:tab w:pos="6762" w:val="left" w:leader="none"/>
        </w:tabs>
        <w:spacing w:line="240" w:lineRule="auto" w:before="272" w:after="0"/>
        <w:ind w:left="1318" w:right="0" w:hanging="478"/>
        <w:jc w:val="left"/>
        <w:rPr>
          <w:sz w:val="32"/>
        </w:rPr>
      </w:pPr>
      <w:r>
        <w:rPr>
          <w:spacing w:val="-4"/>
          <w:sz w:val="32"/>
        </w:rPr>
        <w:t>□老子有錢；媒合幣值：（1：</w:t>
      </w:r>
      <w:r>
        <w:rPr>
          <w:rFonts w:ascii="Times New Roman" w:hAnsi="Times New Roman" w:eastAsia="Times New Roman"/>
          <w:sz w:val="32"/>
          <w:u w:val="single"/>
        </w:rPr>
        <w:tab/>
      </w:r>
      <w:r>
        <w:rPr>
          <w:spacing w:val="-10"/>
          <w:sz w:val="32"/>
        </w:rPr>
        <w:t>）</w:t>
      </w:r>
    </w:p>
    <w:p>
      <w:pPr>
        <w:pStyle w:val="ListParagraph"/>
        <w:numPr>
          <w:ilvl w:val="1"/>
          <w:numId w:val="1"/>
        </w:numPr>
        <w:tabs>
          <w:tab w:pos="1318" w:val="left" w:leader="none"/>
          <w:tab w:pos="7081" w:val="left" w:leader="none"/>
        </w:tabs>
        <w:spacing w:line="240" w:lineRule="auto" w:before="273" w:after="0"/>
        <w:ind w:left="1318" w:right="0" w:hanging="478"/>
        <w:jc w:val="left"/>
        <w:rPr>
          <w:sz w:val="32"/>
        </w:rPr>
      </w:pPr>
      <w:r>
        <w:rPr>
          <w:spacing w:val="-4"/>
          <w:sz w:val="32"/>
        </w:rPr>
        <w:t>□金好娛樂城；媒合幣值：（1：</w:t>
      </w:r>
      <w:r>
        <w:rPr>
          <w:rFonts w:ascii="Times New Roman" w:hAnsi="Times New Roman" w:eastAsia="Times New Roman"/>
          <w:sz w:val="32"/>
          <w:u w:val="single"/>
        </w:rPr>
        <w:tab/>
      </w:r>
      <w:r>
        <w:rPr>
          <w:spacing w:val="-10"/>
          <w:sz w:val="32"/>
        </w:rPr>
        <w:t>）</w:t>
      </w:r>
    </w:p>
    <w:p>
      <w:pPr>
        <w:pStyle w:val="ListParagraph"/>
        <w:numPr>
          <w:ilvl w:val="1"/>
          <w:numId w:val="1"/>
        </w:numPr>
        <w:tabs>
          <w:tab w:pos="1318" w:val="left" w:leader="none"/>
          <w:tab w:pos="7081" w:val="left" w:leader="none"/>
        </w:tabs>
        <w:spacing w:line="240" w:lineRule="auto" w:before="273" w:after="0"/>
        <w:ind w:left="1318" w:right="0" w:hanging="478"/>
        <w:jc w:val="left"/>
        <w:rPr>
          <w:sz w:val="32"/>
        </w:rPr>
      </w:pPr>
      <w:r>
        <w:rPr>
          <w:spacing w:val="-4"/>
          <w:sz w:val="32"/>
        </w:rPr>
        <w:t>□豪神娛樂城；媒合幣值：（1：</w:t>
      </w:r>
      <w:r>
        <w:rPr>
          <w:rFonts w:ascii="Times New Roman" w:hAnsi="Times New Roman" w:eastAsia="Times New Roman"/>
          <w:sz w:val="32"/>
          <w:u w:val="single"/>
        </w:rPr>
        <w:tab/>
      </w:r>
      <w:r>
        <w:rPr>
          <w:spacing w:val="-10"/>
          <w:sz w:val="32"/>
        </w:rPr>
        <w:t>）</w:t>
      </w:r>
    </w:p>
    <w:p>
      <w:pPr>
        <w:pStyle w:val="ListParagraph"/>
        <w:numPr>
          <w:ilvl w:val="1"/>
          <w:numId w:val="1"/>
        </w:numPr>
        <w:tabs>
          <w:tab w:pos="1318" w:val="left" w:leader="none"/>
          <w:tab w:pos="7081" w:val="left" w:leader="none"/>
        </w:tabs>
        <w:spacing w:line="240" w:lineRule="auto" w:before="273" w:after="0"/>
        <w:ind w:left="1318" w:right="0" w:hanging="478"/>
        <w:jc w:val="left"/>
        <w:rPr>
          <w:sz w:val="32"/>
        </w:rPr>
      </w:pPr>
      <w:r>
        <w:rPr>
          <w:sz w:val="32"/>
        </w:rPr>
        <w:t>□錢街online；媒合幣值</w:t>
      </w:r>
      <w:r>
        <w:rPr>
          <w:spacing w:val="-4"/>
          <w:sz w:val="32"/>
        </w:rPr>
        <w:t>：（1：</w:t>
      </w:r>
      <w:r>
        <w:rPr>
          <w:rFonts w:ascii="Times New Roman" w:hAnsi="Times New Roman" w:eastAsia="Times New Roman"/>
          <w:sz w:val="32"/>
          <w:u w:val="single"/>
        </w:rPr>
        <w:tab/>
      </w:r>
      <w:r>
        <w:rPr>
          <w:spacing w:val="-10"/>
          <w:sz w:val="32"/>
        </w:rPr>
        <w:t>）</w:t>
      </w:r>
    </w:p>
    <w:p>
      <w:pPr>
        <w:pStyle w:val="ListParagraph"/>
        <w:numPr>
          <w:ilvl w:val="1"/>
          <w:numId w:val="1"/>
        </w:numPr>
        <w:tabs>
          <w:tab w:pos="1318" w:val="left" w:leader="none"/>
          <w:tab w:pos="6762" w:val="left" w:leader="none"/>
        </w:tabs>
        <w:spacing w:line="240" w:lineRule="auto" w:before="272" w:after="0"/>
        <w:ind w:left="1318" w:right="0" w:hanging="478"/>
        <w:jc w:val="left"/>
        <w:rPr>
          <w:sz w:val="32"/>
        </w:rPr>
      </w:pPr>
      <w:r>
        <w:rPr>
          <w:spacing w:val="-4"/>
          <w:sz w:val="32"/>
        </w:rPr>
        <w:t>□艾爾之光；媒合幣值：（1：</w:t>
      </w:r>
      <w:r>
        <w:rPr>
          <w:rFonts w:ascii="Times New Roman" w:hAnsi="Times New Roman" w:eastAsia="Times New Roman"/>
          <w:sz w:val="32"/>
          <w:u w:val="single"/>
        </w:rPr>
        <w:tab/>
      </w:r>
      <w:r>
        <w:rPr>
          <w:spacing w:val="-10"/>
          <w:sz w:val="32"/>
        </w:rPr>
        <w:t>）</w:t>
      </w:r>
    </w:p>
    <w:p>
      <w:pPr>
        <w:pStyle w:val="ListParagraph"/>
        <w:numPr>
          <w:ilvl w:val="1"/>
          <w:numId w:val="1"/>
        </w:numPr>
        <w:tabs>
          <w:tab w:pos="1318" w:val="left" w:leader="none"/>
          <w:tab w:pos="6762" w:val="left" w:leader="none"/>
        </w:tabs>
        <w:spacing w:line="240" w:lineRule="auto" w:before="273" w:after="0"/>
        <w:ind w:left="1318" w:right="0" w:hanging="478"/>
        <w:jc w:val="left"/>
        <w:rPr>
          <w:sz w:val="32"/>
        </w:rPr>
      </w:pPr>
      <w:r>
        <w:rPr>
          <w:spacing w:val="-10"/>
          <w:sz w:val="32"/>
        </w:rPr>
        <w:t>□劍靈</w:t>
      </w:r>
      <w:r>
        <w:rPr>
          <w:spacing w:val="26"/>
          <w:sz w:val="32"/>
        </w:rPr>
        <w:t> </w:t>
      </w:r>
      <w:r>
        <w:rPr>
          <w:spacing w:val="-10"/>
          <w:sz w:val="32"/>
        </w:rPr>
        <w:t>NEO；媒合幣值：（1：</w:t>
      </w:r>
      <w:r>
        <w:rPr>
          <w:rFonts w:ascii="Times New Roman" w:hAnsi="Times New Roman" w:eastAsia="Times New Roman"/>
          <w:sz w:val="32"/>
          <w:u w:val="single"/>
        </w:rPr>
        <w:tab/>
      </w:r>
      <w:r>
        <w:rPr>
          <w:spacing w:val="-10"/>
          <w:sz w:val="32"/>
        </w:rPr>
        <w:t>）</w:t>
      </w:r>
    </w:p>
    <w:p>
      <w:pPr>
        <w:pStyle w:val="ListParagraph"/>
        <w:spacing w:after="0" w:line="240" w:lineRule="auto"/>
        <w:jc w:val="left"/>
        <w:rPr>
          <w:sz w:val="32"/>
        </w:rPr>
        <w:sectPr>
          <w:pgSz w:w="12240" w:h="15840"/>
          <w:pgMar w:top="1540" w:bottom="280" w:left="1800" w:right="1440"/>
        </w:sectPr>
      </w:pPr>
    </w:p>
    <w:p>
      <w:pPr>
        <w:pStyle w:val="ListParagraph"/>
        <w:numPr>
          <w:ilvl w:val="1"/>
          <w:numId w:val="1"/>
        </w:numPr>
        <w:tabs>
          <w:tab w:pos="1318" w:val="left" w:leader="none"/>
          <w:tab w:pos="7081" w:val="left" w:leader="none"/>
        </w:tabs>
        <w:spacing w:line="240" w:lineRule="auto" w:before="39" w:after="0"/>
        <w:ind w:left="1318" w:right="0" w:hanging="478"/>
        <w:jc w:val="left"/>
        <w:rPr>
          <w:sz w:val="32"/>
        </w:rPr>
      </w:pPr>
      <w:r>
        <w:rPr>
          <w:spacing w:val="-4"/>
          <w:sz w:val="32"/>
        </w:rPr>
        <w:t>□神來也麻將；媒合幣值：（1：</w:t>
      </w:r>
      <w:r>
        <w:rPr>
          <w:rFonts w:ascii="Times New Roman" w:hAnsi="Times New Roman" w:eastAsia="Times New Roman"/>
          <w:sz w:val="32"/>
          <w:u w:val="single"/>
        </w:rPr>
        <w:tab/>
      </w:r>
      <w:r>
        <w:rPr>
          <w:spacing w:val="-10"/>
          <w:sz w:val="32"/>
        </w:rPr>
        <w:t>）</w:t>
      </w:r>
    </w:p>
    <w:p>
      <w:pPr>
        <w:pStyle w:val="BodyText"/>
        <w:spacing w:before="57"/>
        <w:rPr>
          <w:sz w:val="20"/>
        </w:rPr>
      </w:pPr>
    </w:p>
    <w:tbl>
      <w:tblPr>
        <w:tblW w:w="0" w:type="auto"/>
        <w:jc w:val="left"/>
        <w:tblInd w:w="7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7531"/>
        <w:gridCol w:w="370"/>
      </w:tblGrid>
      <w:tr>
        <w:trPr>
          <w:trHeight w:val="319" w:hRule="atLeast"/>
        </w:trPr>
        <w:tc>
          <w:tcPr>
            <w:tcW w:w="7531" w:type="dxa"/>
          </w:tcPr>
          <w:p>
            <w:pPr>
              <w:pStyle w:val="TableParagraph"/>
              <w:tabs>
                <w:tab w:pos="4056" w:val="left" w:leader="none"/>
              </w:tabs>
              <w:spacing w:line="297" w:lineRule="exact"/>
              <w:ind w:left="50"/>
              <w:rPr>
                <w:sz w:val="32"/>
              </w:rPr>
            </w:pPr>
            <w:r>
              <w:rPr>
                <w:w w:val="105"/>
                <w:sz w:val="32"/>
              </w:rPr>
              <w:t>25.□其</w:t>
            </w:r>
            <w:r>
              <w:rPr>
                <w:spacing w:val="-51"/>
                <w:w w:val="105"/>
                <w:sz w:val="32"/>
              </w:rPr>
              <w:t>他</w:t>
            </w:r>
            <w:r>
              <w:rPr>
                <w:spacing w:val="-10"/>
                <w:w w:val="105"/>
                <w:sz w:val="32"/>
              </w:rPr>
              <w:t>：</w:t>
            </w:r>
            <w:r>
              <w:rPr>
                <w:sz w:val="32"/>
              </w:rPr>
              <w:tab/>
            </w:r>
            <w:r>
              <w:rPr>
                <w:spacing w:val="-53"/>
                <w:w w:val="95"/>
                <w:sz w:val="32"/>
              </w:rPr>
              <w:t>；</w:t>
            </w:r>
            <w:r>
              <w:rPr>
                <w:w w:val="95"/>
                <w:sz w:val="32"/>
              </w:rPr>
              <w:t>媒合幣</w:t>
            </w:r>
            <w:r>
              <w:rPr>
                <w:spacing w:val="-51"/>
                <w:w w:val="95"/>
                <w:sz w:val="32"/>
              </w:rPr>
              <w:t>值</w:t>
            </w:r>
            <w:r>
              <w:rPr>
                <w:spacing w:val="-161"/>
                <w:w w:val="93"/>
                <w:sz w:val="32"/>
              </w:rPr>
              <w:t>：</w:t>
            </w:r>
            <w:r>
              <w:rPr>
                <w:spacing w:val="-4"/>
                <w:w w:val="93"/>
                <w:sz w:val="32"/>
              </w:rPr>
              <w:t>（</w:t>
            </w:r>
            <w:r>
              <w:rPr>
                <w:spacing w:val="-56"/>
                <w:sz w:val="32"/>
              </w:rPr>
              <w:t>1</w:t>
            </w:r>
            <w:r>
              <w:rPr>
                <w:spacing w:val="-4"/>
                <w:w w:val="93"/>
                <w:sz w:val="32"/>
              </w:rPr>
              <w:t>：</w:t>
            </w:r>
          </w:p>
        </w:tc>
        <w:tc>
          <w:tcPr>
            <w:tcW w:w="370" w:type="dxa"/>
          </w:tcPr>
          <w:p>
            <w:pPr>
              <w:pStyle w:val="TableParagraph"/>
              <w:spacing w:line="299" w:lineRule="exact"/>
              <w:ind w:right="49"/>
              <w:jc w:val="center"/>
              <w:rPr>
                <w:sz w:val="32"/>
              </w:rPr>
            </w:pPr>
            <w:r>
              <w:rPr>
                <w:spacing w:val="-10"/>
                <w:sz w:val="32"/>
              </w:rPr>
              <w:t>）</w:t>
            </w:r>
          </w:p>
        </w:tc>
      </w:tr>
      <w:tr>
        <w:trPr>
          <w:trHeight w:val="720" w:hRule="atLeast"/>
        </w:trPr>
        <w:tc>
          <w:tcPr>
            <w:tcW w:w="7531" w:type="dxa"/>
          </w:tcPr>
          <w:p>
            <w:pPr>
              <w:pStyle w:val="TableParagraph"/>
              <w:tabs>
                <w:tab w:pos="6411" w:val="left" w:leader="none"/>
              </w:tabs>
              <w:spacing w:line="20" w:lineRule="exact"/>
              <w:ind w:left="1709" w:right="-58"/>
              <w:rPr>
                <w:sz w:val="2"/>
              </w:rPr>
            </w:pPr>
            <w:r>
              <w:rPr>
                <w:sz w:val="2"/>
              </w:rPr>
              <mc:AlternateContent>
                <mc:Choice Requires="wps">
                  <w:drawing>
                    <wp:inline distT="0" distB="0" distL="0" distR="0">
                      <wp:extent cx="1524635" cy="10795"/>
                      <wp:effectExtent l="0" t="0" r="0" b="0"/>
                      <wp:docPr id="1" name="Group 1"/>
                      <wp:cNvGraphicFramePr>
                        <a:graphicFrameLocks/>
                      </wp:cNvGraphicFramePr>
                      <a:graphic>
                        <a:graphicData uri="http://schemas.microsoft.com/office/word/2010/wordprocessingGroup">
                          <wpg:wgp>
                            <wpg:cNvPr id="1" name="Group 1"/>
                            <wpg:cNvGrpSpPr/>
                            <wpg:grpSpPr>
                              <a:xfrm>
                                <a:off x="0" y="0"/>
                                <a:ext cx="1524635" cy="10795"/>
                                <a:chExt cx="1524635" cy="10795"/>
                              </a:xfrm>
                            </wpg:grpSpPr>
                            <wps:wsp>
                              <wps:cNvPr id="2" name="Graphic 2"/>
                              <wps:cNvSpPr/>
                              <wps:spPr>
                                <a:xfrm>
                                  <a:off x="0" y="0"/>
                                  <a:ext cx="1524635" cy="10795"/>
                                </a:xfrm>
                                <a:custGeom>
                                  <a:avLst/>
                                  <a:gdLst/>
                                  <a:ahLst/>
                                  <a:cxnLst/>
                                  <a:rect l="l" t="t" r="r" b="b"/>
                                  <a:pathLst>
                                    <a:path w="1524635" h="10795">
                                      <a:moveTo>
                                        <a:pt x="1524254" y="0"/>
                                      </a:moveTo>
                                      <a:lnTo>
                                        <a:pt x="0" y="0"/>
                                      </a:lnTo>
                                      <a:lnTo>
                                        <a:pt x="0" y="10668"/>
                                      </a:lnTo>
                                      <a:lnTo>
                                        <a:pt x="1524254" y="10668"/>
                                      </a:lnTo>
                                      <a:lnTo>
                                        <a:pt x="1524254"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120.05pt;height:.85pt;mso-position-horizontal-relative:char;mso-position-vertical-relative:line" id="docshapegroup1" coordorigin="0,0" coordsize="2401,17">
                      <v:rect style="position:absolute;left:0;top:0;width:2401;height:17" id="docshape2" filled="true" fillcolor="#000000" stroked="false">
                        <v:fill type="solid"/>
                      </v:rect>
                    </v:group>
                  </w:pict>
                </mc:Fallback>
              </mc:AlternateContent>
            </w:r>
            <w:r>
              <w:rPr>
                <w:sz w:val="2"/>
              </w:rPr>
            </w:r>
            <w:r>
              <w:rPr>
                <w:sz w:val="2"/>
              </w:rPr>
              <w:tab/>
            </w:r>
            <w:r>
              <w:rPr>
                <w:sz w:val="2"/>
              </w:rPr>
              <mc:AlternateContent>
                <mc:Choice Requires="wps">
                  <w:drawing>
                    <wp:inline distT="0" distB="0" distL="0" distR="0">
                      <wp:extent cx="710565" cy="10795"/>
                      <wp:effectExtent l="0" t="0" r="0" b="0"/>
                      <wp:docPr id="3" name="Group 3"/>
                      <wp:cNvGraphicFramePr>
                        <a:graphicFrameLocks/>
                      </wp:cNvGraphicFramePr>
                      <a:graphic>
                        <a:graphicData uri="http://schemas.microsoft.com/office/word/2010/wordprocessingGroup">
                          <wpg:wgp>
                            <wpg:cNvPr id="3" name="Group 3"/>
                            <wpg:cNvGrpSpPr/>
                            <wpg:grpSpPr>
                              <a:xfrm>
                                <a:off x="0" y="0"/>
                                <a:ext cx="710565" cy="10795"/>
                                <a:chExt cx="710565" cy="10795"/>
                              </a:xfrm>
                            </wpg:grpSpPr>
                            <wps:wsp>
                              <wps:cNvPr id="4" name="Graphic 4"/>
                              <wps:cNvSpPr/>
                              <wps:spPr>
                                <a:xfrm>
                                  <a:off x="0" y="0"/>
                                  <a:ext cx="710565" cy="10795"/>
                                </a:xfrm>
                                <a:custGeom>
                                  <a:avLst/>
                                  <a:gdLst/>
                                  <a:ahLst/>
                                  <a:cxnLst/>
                                  <a:rect l="l" t="t" r="r" b="b"/>
                                  <a:pathLst>
                                    <a:path w="710565" h="10795">
                                      <a:moveTo>
                                        <a:pt x="710184" y="0"/>
                                      </a:moveTo>
                                      <a:lnTo>
                                        <a:pt x="0" y="0"/>
                                      </a:lnTo>
                                      <a:lnTo>
                                        <a:pt x="0" y="10668"/>
                                      </a:lnTo>
                                      <a:lnTo>
                                        <a:pt x="710184" y="10668"/>
                                      </a:lnTo>
                                      <a:lnTo>
                                        <a:pt x="710184"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55.95pt;height:.85pt;mso-position-horizontal-relative:char;mso-position-vertical-relative:line" id="docshapegroup3" coordorigin="0,0" coordsize="1119,17">
                      <v:rect style="position:absolute;left:0;top:0;width:1119;height:17" id="docshape4" filled="true" fillcolor="#000000" stroked="false">
                        <v:fill type="solid"/>
                      </v:rect>
                    </v:group>
                  </w:pict>
                </mc:Fallback>
              </mc:AlternateContent>
            </w:r>
            <w:r>
              <w:rPr>
                <w:sz w:val="2"/>
              </w:rPr>
            </w:r>
          </w:p>
          <w:p>
            <w:pPr>
              <w:pStyle w:val="TableParagraph"/>
              <w:tabs>
                <w:tab w:pos="4056" w:val="left" w:leader="none"/>
              </w:tabs>
              <w:spacing w:before="319"/>
              <w:ind w:left="50"/>
              <w:rPr>
                <w:sz w:val="32"/>
              </w:rPr>
            </w:pPr>
            <w:r>
              <w:rPr>
                <w:w w:val="105"/>
                <w:sz w:val="32"/>
              </w:rPr>
              <w:t>26.□其</w:t>
            </w:r>
            <w:r>
              <w:rPr>
                <w:spacing w:val="-51"/>
                <w:w w:val="105"/>
                <w:sz w:val="32"/>
              </w:rPr>
              <w:t>他</w:t>
            </w:r>
            <w:r>
              <w:rPr>
                <w:spacing w:val="-10"/>
                <w:w w:val="105"/>
                <w:sz w:val="32"/>
              </w:rPr>
              <w:t>：</w:t>
            </w:r>
            <w:r>
              <w:rPr>
                <w:sz w:val="32"/>
              </w:rPr>
              <w:tab/>
            </w:r>
            <w:r>
              <w:rPr>
                <w:spacing w:val="-53"/>
                <w:w w:val="95"/>
                <w:sz w:val="32"/>
              </w:rPr>
              <w:t>；</w:t>
            </w:r>
            <w:r>
              <w:rPr>
                <w:w w:val="95"/>
                <w:sz w:val="32"/>
              </w:rPr>
              <w:t>媒合幣</w:t>
            </w:r>
            <w:r>
              <w:rPr>
                <w:spacing w:val="-51"/>
                <w:w w:val="95"/>
                <w:sz w:val="32"/>
              </w:rPr>
              <w:t>值</w:t>
            </w:r>
            <w:r>
              <w:rPr>
                <w:spacing w:val="-161"/>
                <w:w w:val="93"/>
                <w:sz w:val="32"/>
              </w:rPr>
              <w:t>：</w:t>
            </w:r>
            <w:r>
              <w:rPr>
                <w:spacing w:val="-4"/>
                <w:w w:val="93"/>
                <w:sz w:val="32"/>
              </w:rPr>
              <w:t>（</w:t>
            </w:r>
            <w:r>
              <w:rPr>
                <w:spacing w:val="-56"/>
                <w:sz w:val="32"/>
              </w:rPr>
              <w:t>1</w:t>
            </w:r>
            <w:r>
              <w:rPr>
                <w:spacing w:val="-4"/>
                <w:w w:val="93"/>
                <w:sz w:val="32"/>
              </w:rPr>
              <w:t>：</w:t>
            </w:r>
          </w:p>
        </w:tc>
        <w:tc>
          <w:tcPr>
            <w:tcW w:w="370" w:type="dxa"/>
          </w:tcPr>
          <w:p>
            <w:pPr>
              <w:pStyle w:val="TableParagraph"/>
              <w:spacing w:before="336"/>
              <w:ind w:right="49"/>
              <w:jc w:val="center"/>
              <w:rPr>
                <w:sz w:val="32"/>
              </w:rPr>
            </w:pPr>
            <w:r>
              <w:rPr>
                <w:spacing w:val="-10"/>
                <w:sz w:val="32"/>
              </w:rPr>
              <w:t>）</w:t>
            </w:r>
          </w:p>
        </w:tc>
      </w:tr>
      <w:tr>
        <w:trPr>
          <w:trHeight w:val="720" w:hRule="atLeast"/>
        </w:trPr>
        <w:tc>
          <w:tcPr>
            <w:tcW w:w="7531" w:type="dxa"/>
          </w:tcPr>
          <w:p>
            <w:pPr>
              <w:pStyle w:val="TableParagraph"/>
              <w:tabs>
                <w:tab w:pos="6411" w:val="left" w:leader="none"/>
              </w:tabs>
              <w:spacing w:line="20" w:lineRule="exact"/>
              <w:ind w:left="1709" w:right="-58"/>
              <w:rPr>
                <w:sz w:val="2"/>
              </w:rPr>
            </w:pPr>
            <w:r>
              <w:rPr>
                <w:sz w:val="2"/>
              </w:rPr>
              <mc:AlternateContent>
                <mc:Choice Requires="wps">
                  <w:drawing>
                    <wp:inline distT="0" distB="0" distL="0" distR="0">
                      <wp:extent cx="1524635" cy="10795"/>
                      <wp:effectExtent l="0" t="0" r="0" b="0"/>
                      <wp:docPr id="5" name="Group 5"/>
                      <wp:cNvGraphicFramePr>
                        <a:graphicFrameLocks/>
                      </wp:cNvGraphicFramePr>
                      <a:graphic>
                        <a:graphicData uri="http://schemas.microsoft.com/office/word/2010/wordprocessingGroup">
                          <wpg:wgp>
                            <wpg:cNvPr id="5" name="Group 5"/>
                            <wpg:cNvGrpSpPr/>
                            <wpg:grpSpPr>
                              <a:xfrm>
                                <a:off x="0" y="0"/>
                                <a:ext cx="1524635" cy="10795"/>
                                <a:chExt cx="1524635" cy="10795"/>
                              </a:xfrm>
                            </wpg:grpSpPr>
                            <wps:wsp>
                              <wps:cNvPr id="6" name="Graphic 6"/>
                              <wps:cNvSpPr/>
                              <wps:spPr>
                                <a:xfrm>
                                  <a:off x="0" y="0"/>
                                  <a:ext cx="1524635" cy="10795"/>
                                </a:xfrm>
                                <a:custGeom>
                                  <a:avLst/>
                                  <a:gdLst/>
                                  <a:ahLst/>
                                  <a:cxnLst/>
                                  <a:rect l="l" t="t" r="r" b="b"/>
                                  <a:pathLst>
                                    <a:path w="1524635" h="10795">
                                      <a:moveTo>
                                        <a:pt x="1524254" y="0"/>
                                      </a:moveTo>
                                      <a:lnTo>
                                        <a:pt x="0" y="0"/>
                                      </a:lnTo>
                                      <a:lnTo>
                                        <a:pt x="0" y="10668"/>
                                      </a:lnTo>
                                      <a:lnTo>
                                        <a:pt x="1524254" y="10668"/>
                                      </a:lnTo>
                                      <a:lnTo>
                                        <a:pt x="1524254"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120.05pt;height:.85pt;mso-position-horizontal-relative:char;mso-position-vertical-relative:line" id="docshapegroup5" coordorigin="0,0" coordsize="2401,17">
                      <v:rect style="position:absolute;left:0;top:0;width:2401;height:17" id="docshape6" filled="true" fillcolor="#000000" stroked="false">
                        <v:fill type="solid"/>
                      </v:rect>
                    </v:group>
                  </w:pict>
                </mc:Fallback>
              </mc:AlternateContent>
            </w:r>
            <w:r>
              <w:rPr>
                <w:sz w:val="2"/>
              </w:rPr>
            </w:r>
            <w:r>
              <w:rPr>
                <w:sz w:val="2"/>
              </w:rPr>
              <w:tab/>
            </w:r>
            <w:r>
              <w:rPr>
                <w:sz w:val="2"/>
              </w:rPr>
              <mc:AlternateContent>
                <mc:Choice Requires="wps">
                  <w:drawing>
                    <wp:inline distT="0" distB="0" distL="0" distR="0">
                      <wp:extent cx="710565" cy="10795"/>
                      <wp:effectExtent l="0" t="0" r="0" b="0"/>
                      <wp:docPr id="7" name="Group 7"/>
                      <wp:cNvGraphicFramePr>
                        <a:graphicFrameLocks/>
                      </wp:cNvGraphicFramePr>
                      <a:graphic>
                        <a:graphicData uri="http://schemas.microsoft.com/office/word/2010/wordprocessingGroup">
                          <wpg:wgp>
                            <wpg:cNvPr id="7" name="Group 7"/>
                            <wpg:cNvGrpSpPr/>
                            <wpg:grpSpPr>
                              <a:xfrm>
                                <a:off x="0" y="0"/>
                                <a:ext cx="710565" cy="10795"/>
                                <a:chExt cx="710565" cy="10795"/>
                              </a:xfrm>
                            </wpg:grpSpPr>
                            <wps:wsp>
                              <wps:cNvPr id="8" name="Graphic 8"/>
                              <wps:cNvSpPr/>
                              <wps:spPr>
                                <a:xfrm>
                                  <a:off x="0" y="0"/>
                                  <a:ext cx="710565" cy="10795"/>
                                </a:xfrm>
                                <a:custGeom>
                                  <a:avLst/>
                                  <a:gdLst/>
                                  <a:ahLst/>
                                  <a:cxnLst/>
                                  <a:rect l="l" t="t" r="r" b="b"/>
                                  <a:pathLst>
                                    <a:path w="710565" h="10795">
                                      <a:moveTo>
                                        <a:pt x="710184" y="0"/>
                                      </a:moveTo>
                                      <a:lnTo>
                                        <a:pt x="0" y="0"/>
                                      </a:lnTo>
                                      <a:lnTo>
                                        <a:pt x="0" y="10668"/>
                                      </a:lnTo>
                                      <a:lnTo>
                                        <a:pt x="710184" y="10668"/>
                                      </a:lnTo>
                                      <a:lnTo>
                                        <a:pt x="710184"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55.95pt;height:.85pt;mso-position-horizontal-relative:char;mso-position-vertical-relative:line" id="docshapegroup7" coordorigin="0,0" coordsize="1119,17">
                      <v:rect style="position:absolute;left:0;top:0;width:1119;height:17" id="docshape8" filled="true" fillcolor="#000000" stroked="false">
                        <v:fill type="solid"/>
                      </v:rect>
                    </v:group>
                  </w:pict>
                </mc:Fallback>
              </mc:AlternateContent>
            </w:r>
            <w:r>
              <w:rPr>
                <w:sz w:val="2"/>
              </w:rPr>
            </w:r>
          </w:p>
          <w:p>
            <w:pPr>
              <w:pStyle w:val="TableParagraph"/>
              <w:tabs>
                <w:tab w:pos="4056" w:val="left" w:leader="none"/>
              </w:tabs>
              <w:spacing w:before="319"/>
              <w:ind w:left="50"/>
              <w:rPr>
                <w:sz w:val="32"/>
              </w:rPr>
            </w:pPr>
            <w:r>
              <w:rPr>
                <w:w w:val="105"/>
                <w:sz w:val="32"/>
              </w:rPr>
              <w:t>27.□其</w:t>
            </w:r>
            <w:r>
              <w:rPr>
                <w:spacing w:val="-51"/>
                <w:w w:val="105"/>
                <w:sz w:val="32"/>
              </w:rPr>
              <w:t>他</w:t>
            </w:r>
            <w:r>
              <w:rPr>
                <w:spacing w:val="-10"/>
                <w:w w:val="105"/>
                <w:sz w:val="32"/>
              </w:rPr>
              <w:t>：</w:t>
            </w:r>
            <w:r>
              <w:rPr>
                <w:sz w:val="32"/>
              </w:rPr>
              <w:tab/>
            </w:r>
            <w:r>
              <w:rPr>
                <w:spacing w:val="-53"/>
                <w:w w:val="95"/>
                <w:sz w:val="32"/>
              </w:rPr>
              <w:t>；</w:t>
            </w:r>
            <w:r>
              <w:rPr>
                <w:w w:val="95"/>
                <w:sz w:val="32"/>
              </w:rPr>
              <w:t>媒合幣</w:t>
            </w:r>
            <w:r>
              <w:rPr>
                <w:spacing w:val="-51"/>
                <w:w w:val="95"/>
                <w:sz w:val="32"/>
              </w:rPr>
              <w:t>值</w:t>
            </w:r>
            <w:r>
              <w:rPr>
                <w:spacing w:val="-161"/>
                <w:w w:val="93"/>
                <w:sz w:val="32"/>
              </w:rPr>
              <w:t>：</w:t>
            </w:r>
            <w:r>
              <w:rPr>
                <w:spacing w:val="-4"/>
                <w:w w:val="93"/>
                <w:sz w:val="32"/>
              </w:rPr>
              <w:t>（</w:t>
            </w:r>
            <w:r>
              <w:rPr>
                <w:spacing w:val="-56"/>
                <w:sz w:val="32"/>
              </w:rPr>
              <w:t>1</w:t>
            </w:r>
            <w:r>
              <w:rPr>
                <w:spacing w:val="-4"/>
                <w:w w:val="93"/>
                <w:sz w:val="32"/>
              </w:rPr>
              <w:t>：</w:t>
            </w:r>
          </w:p>
        </w:tc>
        <w:tc>
          <w:tcPr>
            <w:tcW w:w="370" w:type="dxa"/>
          </w:tcPr>
          <w:p>
            <w:pPr>
              <w:pStyle w:val="TableParagraph"/>
              <w:spacing w:before="336"/>
              <w:ind w:right="49"/>
              <w:jc w:val="center"/>
              <w:rPr>
                <w:sz w:val="32"/>
              </w:rPr>
            </w:pPr>
            <w:r>
              <w:rPr>
                <w:spacing w:val="-10"/>
                <w:sz w:val="32"/>
              </w:rPr>
              <w:t>）</w:t>
            </w:r>
          </w:p>
        </w:tc>
      </w:tr>
      <w:tr>
        <w:trPr>
          <w:trHeight w:val="720" w:hRule="atLeast"/>
        </w:trPr>
        <w:tc>
          <w:tcPr>
            <w:tcW w:w="7531" w:type="dxa"/>
          </w:tcPr>
          <w:p>
            <w:pPr>
              <w:pStyle w:val="TableParagraph"/>
              <w:tabs>
                <w:tab w:pos="6411" w:val="left" w:leader="none"/>
              </w:tabs>
              <w:spacing w:line="20" w:lineRule="exact"/>
              <w:ind w:left="1709" w:right="-58"/>
              <w:rPr>
                <w:sz w:val="2"/>
              </w:rPr>
            </w:pPr>
            <w:r>
              <w:rPr>
                <w:sz w:val="2"/>
              </w:rPr>
              <mc:AlternateContent>
                <mc:Choice Requires="wps">
                  <w:drawing>
                    <wp:inline distT="0" distB="0" distL="0" distR="0">
                      <wp:extent cx="1524635" cy="10795"/>
                      <wp:effectExtent l="0" t="0" r="0" b="0"/>
                      <wp:docPr id="9" name="Group 9"/>
                      <wp:cNvGraphicFramePr>
                        <a:graphicFrameLocks/>
                      </wp:cNvGraphicFramePr>
                      <a:graphic>
                        <a:graphicData uri="http://schemas.microsoft.com/office/word/2010/wordprocessingGroup">
                          <wpg:wgp>
                            <wpg:cNvPr id="9" name="Group 9"/>
                            <wpg:cNvGrpSpPr/>
                            <wpg:grpSpPr>
                              <a:xfrm>
                                <a:off x="0" y="0"/>
                                <a:ext cx="1524635" cy="10795"/>
                                <a:chExt cx="1524635" cy="10795"/>
                              </a:xfrm>
                            </wpg:grpSpPr>
                            <wps:wsp>
                              <wps:cNvPr id="10" name="Graphic 10"/>
                              <wps:cNvSpPr/>
                              <wps:spPr>
                                <a:xfrm>
                                  <a:off x="0" y="0"/>
                                  <a:ext cx="1524635" cy="10795"/>
                                </a:xfrm>
                                <a:custGeom>
                                  <a:avLst/>
                                  <a:gdLst/>
                                  <a:ahLst/>
                                  <a:cxnLst/>
                                  <a:rect l="l" t="t" r="r" b="b"/>
                                  <a:pathLst>
                                    <a:path w="1524635" h="10795">
                                      <a:moveTo>
                                        <a:pt x="1524254" y="0"/>
                                      </a:moveTo>
                                      <a:lnTo>
                                        <a:pt x="0" y="0"/>
                                      </a:lnTo>
                                      <a:lnTo>
                                        <a:pt x="0" y="10668"/>
                                      </a:lnTo>
                                      <a:lnTo>
                                        <a:pt x="1524254" y="10668"/>
                                      </a:lnTo>
                                      <a:lnTo>
                                        <a:pt x="1524254"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120.05pt;height:.85pt;mso-position-horizontal-relative:char;mso-position-vertical-relative:line" id="docshapegroup9" coordorigin="0,0" coordsize="2401,17">
                      <v:rect style="position:absolute;left:0;top:0;width:2401;height:17" id="docshape10" filled="true" fillcolor="#000000" stroked="false">
                        <v:fill type="solid"/>
                      </v:rect>
                    </v:group>
                  </w:pict>
                </mc:Fallback>
              </mc:AlternateContent>
            </w:r>
            <w:r>
              <w:rPr>
                <w:sz w:val="2"/>
              </w:rPr>
            </w:r>
            <w:r>
              <w:rPr>
                <w:sz w:val="2"/>
              </w:rPr>
              <w:tab/>
            </w:r>
            <w:r>
              <w:rPr>
                <w:sz w:val="2"/>
              </w:rPr>
              <mc:AlternateContent>
                <mc:Choice Requires="wps">
                  <w:drawing>
                    <wp:inline distT="0" distB="0" distL="0" distR="0">
                      <wp:extent cx="710565" cy="10795"/>
                      <wp:effectExtent l="0" t="0" r="0" b="0"/>
                      <wp:docPr id="11" name="Group 11"/>
                      <wp:cNvGraphicFramePr>
                        <a:graphicFrameLocks/>
                      </wp:cNvGraphicFramePr>
                      <a:graphic>
                        <a:graphicData uri="http://schemas.microsoft.com/office/word/2010/wordprocessingGroup">
                          <wpg:wgp>
                            <wpg:cNvPr id="11" name="Group 11"/>
                            <wpg:cNvGrpSpPr/>
                            <wpg:grpSpPr>
                              <a:xfrm>
                                <a:off x="0" y="0"/>
                                <a:ext cx="710565" cy="10795"/>
                                <a:chExt cx="710565" cy="10795"/>
                              </a:xfrm>
                            </wpg:grpSpPr>
                            <wps:wsp>
                              <wps:cNvPr id="12" name="Graphic 12"/>
                              <wps:cNvSpPr/>
                              <wps:spPr>
                                <a:xfrm>
                                  <a:off x="0" y="0"/>
                                  <a:ext cx="710565" cy="10795"/>
                                </a:xfrm>
                                <a:custGeom>
                                  <a:avLst/>
                                  <a:gdLst/>
                                  <a:ahLst/>
                                  <a:cxnLst/>
                                  <a:rect l="l" t="t" r="r" b="b"/>
                                  <a:pathLst>
                                    <a:path w="710565" h="10795">
                                      <a:moveTo>
                                        <a:pt x="710184" y="0"/>
                                      </a:moveTo>
                                      <a:lnTo>
                                        <a:pt x="0" y="0"/>
                                      </a:lnTo>
                                      <a:lnTo>
                                        <a:pt x="0" y="10668"/>
                                      </a:lnTo>
                                      <a:lnTo>
                                        <a:pt x="710184" y="10668"/>
                                      </a:lnTo>
                                      <a:lnTo>
                                        <a:pt x="710184"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55.95pt;height:.85pt;mso-position-horizontal-relative:char;mso-position-vertical-relative:line" id="docshapegroup11" coordorigin="0,0" coordsize="1119,17">
                      <v:rect style="position:absolute;left:0;top:0;width:1119;height:17" id="docshape12" filled="true" fillcolor="#000000" stroked="false">
                        <v:fill type="solid"/>
                      </v:rect>
                    </v:group>
                  </w:pict>
                </mc:Fallback>
              </mc:AlternateContent>
            </w:r>
            <w:r>
              <w:rPr>
                <w:sz w:val="2"/>
              </w:rPr>
            </w:r>
          </w:p>
          <w:p>
            <w:pPr>
              <w:pStyle w:val="TableParagraph"/>
              <w:tabs>
                <w:tab w:pos="4056" w:val="left" w:leader="none"/>
              </w:tabs>
              <w:spacing w:before="319"/>
              <w:ind w:left="50"/>
              <w:rPr>
                <w:sz w:val="32"/>
              </w:rPr>
            </w:pPr>
            <w:r>
              <w:rPr>
                <w:w w:val="105"/>
                <w:sz w:val="32"/>
              </w:rPr>
              <w:t>28.□其</w:t>
            </w:r>
            <w:r>
              <w:rPr>
                <w:spacing w:val="-51"/>
                <w:w w:val="105"/>
                <w:sz w:val="32"/>
              </w:rPr>
              <w:t>他</w:t>
            </w:r>
            <w:r>
              <w:rPr>
                <w:spacing w:val="-10"/>
                <w:w w:val="105"/>
                <w:sz w:val="32"/>
              </w:rPr>
              <w:t>：</w:t>
            </w:r>
            <w:r>
              <w:rPr>
                <w:sz w:val="32"/>
              </w:rPr>
              <w:tab/>
            </w:r>
            <w:r>
              <w:rPr>
                <w:spacing w:val="-53"/>
                <w:w w:val="95"/>
                <w:sz w:val="32"/>
              </w:rPr>
              <w:t>；</w:t>
            </w:r>
            <w:r>
              <w:rPr>
                <w:w w:val="95"/>
                <w:sz w:val="32"/>
              </w:rPr>
              <w:t>媒合幣</w:t>
            </w:r>
            <w:r>
              <w:rPr>
                <w:spacing w:val="-51"/>
                <w:w w:val="95"/>
                <w:sz w:val="32"/>
              </w:rPr>
              <w:t>值</w:t>
            </w:r>
            <w:r>
              <w:rPr>
                <w:spacing w:val="-161"/>
                <w:w w:val="93"/>
                <w:sz w:val="32"/>
              </w:rPr>
              <w:t>：</w:t>
            </w:r>
            <w:r>
              <w:rPr>
                <w:spacing w:val="-4"/>
                <w:w w:val="93"/>
                <w:sz w:val="32"/>
              </w:rPr>
              <w:t>（</w:t>
            </w:r>
            <w:r>
              <w:rPr>
                <w:spacing w:val="-56"/>
                <w:sz w:val="32"/>
              </w:rPr>
              <w:t>1</w:t>
            </w:r>
            <w:r>
              <w:rPr>
                <w:spacing w:val="-4"/>
                <w:w w:val="93"/>
                <w:sz w:val="32"/>
              </w:rPr>
              <w:t>：</w:t>
            </w:r>
          </w:p>
        </w:tc>
        <w:tc>
          <w:tcPr>
            <w:tcW w:w="370" w:type="dxa"/>
          </w:tcPr>
          <w:p>
            <w:pPr>
              <w:pStyle w:val="TableParagraph"/>
              <w:spacing w:before="336"/>
              <w:ind w:right="49"/>
              <w:jc w:val="center"/>
              <w:rPr>
                <w:sz w:val="32"/>
              </w:rPr>
            </w:pPr>
            <w:r>
              <w:rPr>
                <w:spacing w:val="-10"/>
                <w:sz w:val="32"/>
              </w:rPr>
              <w:t>）</w:t>
            </w:r>
          </w:p>
        </w:tc>
      </w:tr>
      <w:tr>
        <w:trPr>
          <w:trHeight w:val="720" w:hRule="atLeast"/>
        </w:trPr>
        <w:tc>
          <w:tcPr>
            <w:tcW w:w="7531" w:type="dxa"/>
          </w:tcPr>
          <w:p>
            <w:pPr>
              <w:pStyle w:val="TableParagraph"/>
              <w:tabs>
                <w:tab w:pos="6411" w:val="left" w:leader="none"/>
              </w:tabs>
              <w:spacing w:line="20" w:lineRule="exact"/>
              <w:ind w:left="1709" w:right="-58"/>
              <w:rPr>
                <w:sz w:val="2"/>
              </w:rPr>
            </w:pPr>
            <w:r>
              <w:rPr>
                <w:sz w:val="2"/>
              </w:rPr>
              <mc:AlternateContent>
                <mc:Choice Requires="wps">
                  <w:drawing>
                    <wp:inline distT="0" distB="0" distL="0" distR="0">
                      <wp:extent cx="1524635" cy="10795"/>
                      <wp:effectExtent l="0" t="0" r="0" b="0"/>
                      <wp:docPr id="13" name="Group 13"/>
                      <wp:cNvGraphicFramePr>
                        <a:graphicFrameLocks/>
                      </wp:cNvGraphicFramePr>
                      <a:graphic>
                        <a:graphicData uri="http://schemas.microsoft.com/office/word/2010/wordprocessingGroup">
                          <wpg:wgp>
                            <wpg:cNvPr id="13" name="Group 13"/>
                            <wpg:cNvGrpSpPr/>
                            <wpg:grpSpPr>
                              <a:xfrm>
                                <a:off x="0" y="0"/>
                                <a:ext cx="1524635" cy="10795"/>
                                <a:chExt cx="1524635" cy="10795"/>
                              </a:xfrm>
                            </wpg:grpSpPr>
                            <wps:wsp>
                              <wps:cNvPr id="14" name="Graphic 14"/>
                              <wps:cNvSpPr/>
                              <wps:spPr>
                                <a:xfrm>
                                  <a:off x="0" y="0"/>
                                  <a:ext cx="1524635" cy="10795"/>
                                </a:xfrm>
                                <a:custGeom>
                                  <a:avLst/>
                                  <a:gdLst/>
                                  <a:ahLst/>
                                  <a:cxnLst/>
                                  <a:rect l="l" t="t" r="r" b="b"/>
                                  <a:pathLst>
                                    <a:path w="1524635" h="10795">
                                      <a:moveTo>
                                        <a:pt x="1524254" y="0"/>
                                      </a:moveTo>
                                      <a:lnTo>
                                        <a:pt x="0" y="0"/>
                                      </a:lnTo>
                                      <a:lnTo>
                                        <a:pt x="0" y="10668"/>
                                      </a:lnTo>
                                      <a:lnTo>
                                        <a:pt x="1524254" y="10668"/>
                                      </a:lnTo>
                                      <a:lnTo>
                                        <a:pt x="1524254"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120.05pt;height:.85pt;mso-position-horizontal-relative:char;mso-position-vertical-relative:line" id="docshapegroup13" coordorigin="0,0" coordsize="2401,17">
                      <v:rect style="position:absolute;left:0;top:0;width:2401;height:17" id="docshape14" filled="true" fillcolor="#000000" stroked="false">
                        <v:fill type="solid"/>
                      </v:rect>
                    </v:group>
                  </w:pict>
                </mc:Fallback>
              </mc:AlternateContent>
            </w:r>
            <w:r>
              <w:rPr>
                <w:sz w:val="2"/>
              </w:rPr>
            </w:r>
            <w:r>
              <w:rPr>
                <w:sz w:val="2"/>
              </w:rPr>
              <w:tab/>
            </w:r>
            <w:r>
              <w:rPr>
                <w:sz w:val="2"/>
              </w:rPr>
              <mc:AlternateContent>
                <mc:Choice Requires="wps">
                  <w:drawing>
                    <wp:inline distT="0" distB="0" distL="0" distR="0">
                      <wp:extent cx="710565" cy="10795"/>
                      <wp:effectExtent l="0" t="0" r="0" b="0"/>
                      <wp:docPr id="15" name="Group 15"/>
                      <wp:cNvGraphicFramePr>
                        <a:graphicFrameLocks/>
                      </wp:cNvGraphicFramePr>
                      <a:graphic>
                        <a:graphicData uri="http://schemas.microsoft.com/office/word/2010/wordprocessingGroup">
                          <wpg:wgp>
                            <wpg:cNvPr id="15" name="Group 15"/>
                            <wpg:cNvGrpSpPr/>
                            <wpg:grpSpPr>
                              <a:xfrm>
                                <a:off x="0" y="0"/>
                                <a:ext cx="710565" cy="10795"/>
                                <a:chExt cx="710565" cy="10795"/>
                              </a:xfrm>
                            </wpg:grpSpPr>
                            <wps:wsp>
                              <wps:cNvPr id="16" name="Graphic 16"/>
                              <wps:cNvSpPr/>
                              <wps:spPr>
                                <a:xfrm>
                                  <a:off x="0" y="0"/>
                                  <a:ext cx="710565" cy="10795"/>
                                </a:xfrm>
                                <a:custGeom>
                                  <a:avLst/>
                                  <a:gdLst/>
                                  <a:ahLst/>
                                  <a:cxnLst/>
                                  <a:rect l="l" t="t" r="r" b="b"/>
                                  <a:pathLst>
                                    <a:path w="710565" h="10795">
                                      <a:moveTo>
                                        <a:pt x="710184" y="0"/>
                                      </a:moveTo>
                                      <a:lnTo>
                                        <a:pt x="0" y="0"/>
                                      </a:lnTo>
                                      <a:lnTo>
                                        <a:pt x="0" y="10668"/>
                                      </a:lnTo>
                                      <a:lnTo>
                                        <a:pt x="710184" y="10668"/>
                                      </a:lnTo>
                                      <a:lnTo>
                                        <a:pt x="710184"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55.95pt;height:.85pt;mso-position-horizontal-relative:char;mso-position-vertical-relative:line" id="docshapegroup15" coordorigin="0,0" coordsize="1119,17">
                      <v:rect style="position:absolute;left:0;top:0;width:1119;height:17" id="docshape16" filled="true" fillcolor="#000000" stroked="false">
                        <v:fill type="solid"/>
                      </v:rect>
                    </v:group>
                  </w:pict>
                </mc:Fallback>
              </mc:AlternateContent>
            </w:r>
            <w:r>
              <w:rPr>
                <w:sz w:val="2"/>
              </w:rPr>
            </w:r>
          </w:p>
          <w:p>
            <w:pPr>
              <w:pStyle w:val="TableParagraph"/>
              <w:tabs>
                <w:tab w:pos="4056" w:val="left" w:leader="none"/>
              </w:tabs>
              <w:spacing w:before="319"/>
              <w:ind w:left="50"/>
              <w:rPr>
                <w:sz w:val="32"/>
              </w:rPr>
            </w:pPr>
            <w:r>
              <w:rPr>
                <w:w w:val="105"/>
                <w:sz w:val="32"/>
              </w:rPr>
              <w:t>29.□其</w:t>
            </w:r>
            <w:r>
              <w:rPr>
                <w:spacing w:val="-51"/>
                <w:w w:val="105"/>
                <w:sz w:val="32"/>
              </w:rPr>
              <w:t>他</w:t>
            </w:r>
            <w:r>
              <w:rPr>
                <w:spacing w:val="-10"/>
                <w:w w:val="105"/>
                <w:sz w:val="32"/>
              </w:rPr>
              <w:t>：</w:t>
            </w:r>
            <w:r>
              <w:rPr>
                <w:sz w:val="32"/>
              </w:rPr>
              <w:tab/>
            </w:r>
            <w:r>
              <w:rPr>
                <w:spacing w:val="-53"/>
                <w:w w:val="95"/>
                <w:sz w:val="32"/>
              </w:rPr>
              <w:t>；</w:t>
            </w:r>
            <w:r>
              <w:rPr>
                <w:w w:val="95"/>
                <w:sz w:val="32"/>
              </w:rPr>
              <w:t>媒合幣</w:t>
            </w:r>
            <w:r>
              <w:rPr>
                <w:spacing w:val="-51"/>
                <w:w w:val="95"/>
                <w:sz w:val="32"/>
              </w:rPr>
              <w:t>值</w:t>
            </w:r>
            <w:r>
              <w:rPr>
                <w:spacing w:val="-161"/>
                <w:w w:val="93"/>
                <w:sz w:val="32"/>
              </w:rPr>
              <w:t>：</w:t>
            </w:r>
            <w:r>
              <w:rPr>
                <w:spacing w:val="-4"/>
                <w:w w:val="93"/>
                <w:sz w:val="32"/>
              </w:rPr>
              <w:t>（</w:t>
            </w:r>
            <w:r>
              <w:rPr>
                <w:spacing w:val="-56"/>
                <w:sz w:val="32"/>
              </w:rPr>
              <w:t>1</w:t>
            </w:r>
            <w:r>
              <w:rPr>
                <w:spacing w:val="-4"/>
                <w:w w:val="93"/>
                <w:sz w:val="32"/>
              </w:rPr>
              <w:t>：</w:t>
            </w:r>
          </w:p>
        </w:tc>
        <w:tc>
          <w:tcPr>
            <w:tcW w:w="370" w:type="dxa"/>
          </w:tcPr>
          <w:p>
            <w:pPr>
              <w:pStyle w:val="TableParagraph"/>
              <w:spacing w:before="337"/>
              <w:ind w:right="49"/>
              <w:jc w:val="center"/>
              <w:rPr>
                <w:sz w:val="32"/>
              </w:rPr>
            </w:pPr>
            <w:r>
              <w:rPr>
                <w:spacing w:val="-10"/>
                <w:sz w:val="32"/>
              </w:rPr>
              <w:t>）</w:t>
            </w:r>
          </w:p>
        </w:tc>
      </w:tr>
      <w:tr>
        <w:trPr>
          <w:trHeight w:val="717" w:hRule="atLeast"/>
        </w:trPr>
        <w:tc>
          <w:tcPr>
            <w:tcW w:w="7531" w:type="dxa"/>
          </w:tcPr>
          <w:p>
            <w:pPr>
              <w:pStyle w:val="TableParagraph"/>
              <w:tabs>
                <w:tab w:pos="6411" w:val="left" w:leader="none"/>
              </w:tabs>
              <w:spacing w:line="20" w:lineRule="exact"/>
              <w:ind w:left="1709" w:right="-58"/>
              <w:rPr>
                <w:sz w:val="2"/>
              </w:rPr>
            </w:pPr>
            <w:r>
              <w:rPr>
                <w:sz w:val="2"/>
              </w:rPr>
              <mc:AlternateContent>
                <mc:Choice Requires="wps">
                  <w:drawing>
                    <wp:inline distT="0" distB="0" distL="0" distR="0">
                      <wp:extent cx="1524635" cy="10795"/>
                      <wp:effectExtent l="0" t="0" r="0" b="0"/>
                      <wp:docPr id="17" name="Group 17"/>
                      <wp:cNvGraphicFramePr>
                        <a:graphicFrameLocks/>
                      </wp:cNvGraphicFramePr>
                      <a:graphic>
                        <a:graphicData uri="http://schemas.microsoft.com/office/word/2010/wordprocessingGroup">
                          <wpg:wgp>
                            <wpg:cNvPr id="17" name="Group 17"/>
                            <wpg:cNvGrpSpPr/>
                            <wpg:grpSpPr>
                              <a:xfrm>
                                <a:off x="0" y="0"/>
                                <a:ext cx="1524635" cy="10795"/>
                                <a:chExt cx="1524635" cy="10795"/>
                              </a:xfrm>
                            </wpg:grpSpPr>
                            <wps:wsp>
                              <wps:cNvPr id="18" name="Graphic 18"/>
                              <wps:cNvSpPr/>
                              <wps:spPr>
                                <a:xfrm>
                                  <a:off x="0" y="0"/>
                                  <a:ext cx="1524635" cy="10795"/>
                                </a:xfrm>
                                <a:custGeom>
                                  <a:avLst/>
                                  <a:gdLst/>
                                  <a:ahLst/>
                                  <a:cxnLst/>
                                  <a:rect l="l" t="t" r="r" b="b"/>
                                  <a:pathLst>
                                    <a:path w="1524635" h="10795">
                                      <a:moveTo>
                                        <a:pt x="1524254" y="0"/>
                                      </a:moveTo>
                                      <a:lnTo>
                                        <a:pt x="0" y="0"/>
                                      </a:lnTo>
                                      <a:lnTo>
                                        <a:pt x="0" y="10668"/>
                                      </a:lnTo>
                                      <a:lnTo>
                                        <a:pt x="1524254" y="10668"/>
                                      </a:lnTo>
                                      <a:lnTo>
                                        <a:pt x="1524254"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120.05pt;height:.85pt;mso-position-horizontal-relative:char;mso-position-vertical-relative:line" id="docshapegroup17" coordorigin="0,0" coordsize="2401,17">
                      <v:rect style="position:absolute;left:0;top:0;width:2401;height:17" id="docshape18" filled="true" fillcolor="#000000" stroked="false">
                        <v:fill type="solid"/>
                      </v:rect>
                    </v:group>
                  </w:pict>
                </mc:Fallback>
              </mc:AlternateContent>
            </w:r>
            <w:r>
              <w:rPr>
                <w:sz w:val="2"/>
              </w:rPr>
            </w:r>
            <w:r>
              <w:rPr>
                <w:sz w:val="2"/>
              </w:rPr>
              <w:tab/>
            </w:r>
            <w:r>
              <w:rPr>
                <w:sz w:val="2"/>
              </w:rPr>
              <mc:AlternateContent>
                <mc:Choice Requires="wps">
                  <w:drawing>
                    <wp:inline distT="0" distB="0" distL="0" distR="0">
                      <wp:extent cx="710565" cy="10795"/>
                      <wp:effectExtent l="0" t="0" r="0" b="0"/>
                      <wp:docPr id="19" name="Group 19"/>
                      <wp:cNvGraphicFramePr>
                        <a:graphicFrameLocks/>
                      </wp:cNvGraphicFramePr>
                      <a:graphic>
                        <a:graphicData uri="http://schemas.microsoft.com/office/word/2010/wordprocessingGroup">
                          <wpg:wgp>
                            <wpg:cNvPr id="19" name="Group 19"/>
                            <wpg:cNvGrpSpPr/>
                            <wpg:grpSpPr>
                              <a:xfrm>
                                <a:off x="0" y="0"/>
                                <a:ext cx="710565" cy="10795"/>
                                <a:chExt cx="710565" cy="10795"/>
                              </a:xfrm>
                            </wpg:grpSpPr>
                            <wps:wsp>
                              <wps:cNvPr id="20" name="Graphic 20"/>
                              <wps:cNvSpPr/>
                              <wps:spPr>
                                <a:xfrm>
                                  <a:off x="0" y="0"/>
                                  <a:ext cx="710565" cy="10795"/>
                                </a:xfrm>
                                <a:custGeom>
                                  <a:avLst/>
                                  <a:gdLst/>
                                  <a:ahLst/>
                                  <a:cxnLst/>
                                  <a:rect l="l" t="t" r="r" b="b"/>
                                  <a:pathLst>
                                    <a:path w="710565" h="10795">
                                      <a:moveTo>
                                        <a:pt x="710184" y="0"/>
                                      </a:moveTo>
                                      <a:lnTo>
                                        <a:pt x="0" y="0"/>
                                      </a:lnTo>
                                      <a:lnTo>
                                        <a:pt x="0" y="10668"/>
                                      </a:lnTo>
                                      <a:lnTo>
                                        <a:pt x="710184" y="10668"/>
                                      </a:lnTo>
                                      <a:lnTo>
                                        <a:pt x="710184"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55.95pt;height:.85pt;mso-position-horizontal-relative:char;mso-position-vertical-relative:line" id="docshapegroup19" coordorigin="0,0" coordsize="1119,17">
                      <v:rect style="position:absolute;left:0;top:0;width:1119;height:17" id="docshape20" filled="true" fillcolor="#000000" stroked="false">
                        <v:fill type="solid"/>
                      </v:rect>
                    </v:group>
                  </w:pict>
                </mc:Fallback>
              </mc:AlternateContent>
            </w:r>
            <w:r>
              <w:rPr>
                <w:sz w:val="2"/>
              </w:rPr>
            </w:r>
          </w:p>
          <w:p>
            <w:pPr>
              <w:pStyle w:val="TableParagraph"/>
              <w:tabs>
                <w:tab w:pos="4056" w:val="left" w:leader="none"/>
              </w:tabs>
              <w:spacing w:line="361" w:lineRule="exact" w:before="319"/>
              <w:ind w:left="50"/>
              <w:rPr>
                <w:sz w:val="32"/>
              </w:rPr>
            </w:pPr>
            <w:r>
              <w:rPr>
                <w:w w:val="105"/>
                <w:sz w:val="32"/>
              </w:rPr>
              <w:t>30.□其</w:t>
            </w:r>
            <w:r>
              <w:rPr>
                <w:spacing w:val="-51"/>
                <w:w w:val="105"/>
                <w:sz w:val="32"/>
              </w:rPr>
              <w:t>他</w:t>
            </w:r>
            <w:r>
              <w:rPr>
                <w:spacing w:val="-10"/>
                <w:w w:val="105"/>
                <w:sz w:val="32"/>
              </w:rPr>
              <w:t>：</w:t>
            </w:r>
            <w:r>
              <w:rPr>
                <w:sz w:val="32"/>
              </w:rPr>
              <w:tab/>
            </w:r>
            <w:r>
              <w:rPr>
                <w:spacing w:val="-53"/>
                <w:w w:val="95"/>
                <w:sz w:val="32"/>
              </w:rPr>
              <w:t>；</w:t>
            </w:r>
            <w:r>
              <w:rPr>
                <w:w w:val="95"/>
                <w:sz w:val="32"/>
              </w:rPr>
              <w:t>媒合幣</w:t>
            </w:r>
            <w:r>
              <w:rPr>
                <w:spacing w:val="-51"/>
                <w:w w:val="95"/>
                <w:sz w:val="32"/>
              </w:rPr>
              <w:t>值</w:t>
            </w:r>
            <w:r>
              <w:rPr>
                <w:spacing w:val="-161"/>
                <w:w w:val="93"/>
                <w:sz w:val="32"/>
              </w:rPr>
              <w:t>：</w:t>
            </w:r>
            <w:r>
              <w:rPr>
                <w:spacing w:val="-4"/>
                <w:w w:val="93"/>
                <w:sz w:val="32"/>
              </w:rPr>
              <w:t>（</w:t>
            </w:r>
            <w:r>
              <w:rPr>
                <w:spacing w:val="-56"/>
                <w:sz w:val="32"/>
              </w:rPr>
              <w:t>1</w:t>
            </w:r>
            <w:r>
              <w:rPr>
                <w:spacing w:val="-4"/>
                <w:w w:val="93"/>
                <w:sz w:val="32"/>
              </w:rPr>
              <w:t>：</w:t>
            </w:r>
          </w:p>
        </w:tc>
        <w:tc>
          <w:tcPr>
            <w:tcW w:w="370" w:type="dxa"/>
          </w:tcPr>
          <w:p>
            <w:pPr>
              <w:pStyle w:val="TableParagraph"/>
              <w:spacing w:line="361" w:lineRule="exact" w:before="336"/>
              <w:ind w:right="49"/>
              <w:jc w:val="center"/>
              <w:rPr>
                <w:sz w:val="32"/>
              </w:rPr>
            </w:pPr>
            <w:r>
              <w:rPr>
                <w:spacing w:val="-10"/>
                <w:sz w:val="32"/>
              </w:rPr>
              <w:t>）</w:t>
            </w:r>
          </w:p>
        </w:tc>
      </w:tr>
    </w:tbl>
    <w:p>
      <w:pPr>
        <w:pStyle w:val="BodyText"/>
      </w:pPr>
    </w:p>
    <w:p>
      <w:pPr>
        <w:pStyle w:val="BodyText"/>
        <w:spacing w:before="165"/>
      </w:pPr>
    </w:p>
    <w:p>
      <w:pPr>
        <w:pStyle w:val="ListParagraph"/>
        <w:numPr>
          <w:ilvl w:val="0"/>
          <w:numId w:val="1"/>
        </w:numPr>
        <w:tabs>
          <w:tab w:pos="640" w:val="left" w:leader="none"/>
          <w:tab w:pos="840" w:val="left" w:leader="none"/>
        </w:tabs>
        <w:spacing w:line="386" w:lineRule="auto" w:before="0" w:after="0"/>
        <w:ind w:left="840" w:right="358" w:hanging="840"/>
        <w:jc w:val="left"/>
        <w:rPr>
          <w:sz w:val="32"/>
        </w:rPr>
      </w:pPr>
      <w:r>
        <w:rPr>
          <w:sz w:val="32"/>
        </w:rPr>
        <mc:AlternateContent>
          <mc:Choice Requires="wps">
            <w:drawing>
              <wp:anchor distT="0" distB="0" distL="0" distR="0" allowOverlap="1" layoutInCell="1" locked="0" behindDoc="0" simplePos="0" relativeHeight="15734272">
                <wp:simplePos x="0" y="0"/>
                <wp:positionH relativeFrom="page">
                  <wp:posOffset>2730119</wp:posOffset>
                </wp:positionH>
                <wp:positionV relativeFrom="paragraph">
                  <wp:posOffset>-677539</wp:posOffset>
                </wp:positionV>
                <wp:extent cx="1524635" cy="10795"/>
                <wp:effectExtent l="0" t="0" r="0" b="0"/>
                <wp:wrapNone/>
                <wp:docPr id="21" name="Graphic 21"/>
                <wp:cNvGraphicFramePr>
                  <a:graphicFrameLocks/>
                </wp:cNvGraphicFramePr>
                <a:graphic>
                  <a:graphicData uri="http://schemas.microsoft.com/office/word/2010/wordprocessingShape">
                    <wps:wsp>
                      <wps:cNvPr id="21" name="Graphic 21"/>
                      <wps:cNvSpPr/>
                      <wps:spPr>
                        <a:xfrm>
                          <a:off x="0" y="0"/>
                          <a:ext cx="1524635" cy="10795"/>
                        </a:xfrm>
                        <a:custGeom>
                          <a:avLst/>
                          <a:gdLst/>
                          <a:ahLst/>
                          <a:cxnLst/>
                          <a:rect l="l" t="t" r="r" b="b"/>
                          <a:pathLst>
                            <a:path w="1524635" h="10795">
                              <a:moveTo>
                                <a:pt x="1524254" y="0"/>
                              </a:moveTo>
                              <a:lnTo>
                                <a:pt x="0" y="0"/>
                              </a:lnTo>
                              <a:lnTo>
                                <a:pt x="0" y="10667"/>
                              </a:lnTo>
                              <a:lnTo>
                                <a:pt x="1524254" y="10667"/>
                              </a:lnTo>
                              <a:lnTo>
                                <a:pt x="15242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214.970001pt;margin-top:-53.349533pt;width:120.02pt;height:.84pt;mso-position-horizontal-relative:page;mso-position-vertical-relative:paragraph;z-index:15734272" id="docshape21" filled="true" fillcolor="#000000" stroked="false">
                <v:fill type="solid"/>
                <w10:wrap type="none"/>
              </v:rect>
            </w:pict>
          </mc:Fallback>
        </mc:AlternateContent>
      </w:r>
      <w:r>
        <w:rPr>
          <w:sz w:val="32"/>
        </w:rPr>
        <mc:AlternateContent>
          <mc:Choice Requires="wps">
            <w:drawing>
              <wp:anchor distT="0" distB="0" distL="0" distR="0" allowOverlap="1" layoutInCell="1" locked="0" behindDoc="0" simplePos="0" relativeHeight="15734784">
                <wp:simplePos x="0" y="0"/>
                <wp:positionH relativeFrom="page">
                  <wp:posOffset>5716270</wp:posOffset>
                </wp:positionH>
                <wp:positionV relativeFrom="paragraph">
                  <wp:posOffset>-677539</wp:posOffset>
                </wp:positionV>
                <wp:extent cx="710565" cy="10795"/>
                <wp:effectExtent l="0" t="0" r="0" b="0"/>
                <wp:wrapNone/>
                <wp:docPr id="22" name="Graphic 22"/>
                <wp:cNvGraphicFramePr>
                  <a:graphicFrameLocks/>
                </wp:cNvGraphicFramePr>
                <a:graphic>
                  <a:graphicData uri="http://schemas.microsoft.com/office/word/2010/wordprocessingShape">
                    <wps:wsp>
                      <wps:cNvPr id="22" name="Graphic 22"/>
                      <wps:cNvSpPr/>
                      <wps:spPr>
                        <a:xfrm>
                          <a:off x="0" y="0"/>
                          <a:ext cx="710565" cy="10795"/>
                        </a:xfrm>
                        <a:custGeom>
                          <a:avLst/>
                          <a:gdLst/>
                          <a:ahLst/>
                          <a:cxnLst/>
                          <a:rect l="l" t="t" r="r" b="b"/>
                          <a:pathLst>
                            <a:path w="710565" h="10795">
                              <a:moveTo>
                                <a:pt x="710184" y="0"/>
                              </a:moveTo>
                              <a:lnTo>
                                <a:pt x="0" y="0"/>
                              </a:lnTo>
                              <a:lnTo>
                                <a:pt x="0" y="10667"/>
                              </a:lnTo>
                              <a:lnTo>
                                <a:pt x="710184" y="10667"/>
                              </a:lnTo>
                              <a:lnTo>
                                <a:pt x="71018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450.100006pt;margin-top:-53.349533pt;width:55.92pt;height:.84pt;mso-position-horizontal-relative:page;mso-position-vertical-relative:paragraph;z-index:15734784" id="docshape22" filled="true" fillcolor="#000000" stroked="false">
                <v:fill type="solid"/>
                <w10:wrap type="none"/>
              </v:rect>
            </w:pict>
          </mc:Fallback>
        </mc:AlternateContent>
      </w:r>
      <w:r>
        <w:rPr>
          <w:spacing w:val="-2"/>
          <w:sz w:val="32"/>
        </w:rPr>
        <w:t>聲明人同意增減媒合交易種類或調整媒合幣值時，提前一</w:t>
      </w:r>
      <w:r>
        <w:rPr>
          <w:spacing w:val="-2"/>
          <w:sz w:val="32"/>
        </w:rPr>
        <w:t xml:space="preserve">週以書面方式告知星匠互動有限公司。違反本條聲明事</w:t>
      </w:r>
      <w:r>
        <w:rPr>
          <w:spacing w:val="-17"/>
          <w:sz w:val="32"/>
        </w:rPr>
        <w:t>項者記點一次，記滿三點者，視為聲明人違反聲明事項。</w:t>
      </w:r>
    </w:p>
    <w:p>
      <w:pPr>
        <w:pStyle w:val="BodyText"/>
        <w:spacing w:before="271"/>
      </w:pPr>
    </w:p>
    <w:p>
      <w:pPr>
        <w:pStyle w:val="ListParagraph"/>
        <w:numPr>
          <w:ilvl w:val="0"/>
          <w:numId w:val="1"/>
        </w:numPr>
        <w:tabs>
          <w:tab w:pos="640" w:val="left" w:leader="none"/>
        </w:tabs>
        <w:spacing w:line="240" w:lineRule="auto" w:before="0" w:after="0"/>
        <w:ind w:left="640" w:right="0" w:hanging="640"/>
        <w:jc w:val="left"/>
        <w:rPr>
          <w:sz w:val="32"/>
        </w:rPr>
      </w:pPr>
      <w:r>
        <w:rPr>
          <w:sz w:val="32"/>
        </w:rPr>
        <mc:AlternateContent>
          <mc:Choice Requires="wps">
            <w:drawing>
              <wp:anchor distT="0" distB="0" distL="0" distR="0" allowOverlap="1" layoutInCell="1" locked="0" behindDoc="1" simplePos="0" relativeHeight="487505408">
                <wp:simplePos x="0" y="0"/>
                <wp:positionH relativeFrom="page">
                  <wp:posOffset>4394580</wp:posOffset>
                </wp:positionH>
                <wp:positionV relativeFrom="paragraph">
                  <wp:posOffset>-87449</wp:posOffset>
                </wp:positionV>
                <wp:extent cx="2234565" cy="361315"/>
                <wp:effectExtent l="0" t="0" r="0" b="0"/>
                <wp:wrapNone/>
                <wp:docPr id="23" name="Graphic 23"/>
                <wp:cNvGraphicFramePr>
                  <a:graphicFrameLocks/>
                </wp:cNvGraphicFramePr>
                <a:graphic>
                  <a:graphicData uri="http://schemas.microsoft.com/office/word/2010/wordprocessingShape">
                    <wps:wsp>
                      <wps:cNvPr id="23" name="Graphic 23"/>
                      <wps:cNvSpPr/>
                      <wps:spPr>
                        <a:xfrm>
                          <a:off x="0" y="0"/>
                          <a:ext cx="2234565" cy="361315"/>
                        </a:xfrm>
                        <a:custGeom>
                          <a:avLst/>
                          <a:gdLst/>
                          <a:ahLst/>
                          <a:cxnLst/>
                          <a:rect l="l" t="t" r="r" b="b"/>
                          <a:pathLst>
                            <a:path w="2234565" h="361315">
                              <a:moveTo>
                                <a:pt x="2234438" y="0"/>
                              </a:moveTo>
                              <a:lnTo>
                                <a:pt x="0" y="0"/>
                              </a:lnTo>
                              <a:lnTo>
                                <a:pt x="0" y="361188"/>
                              </a:lnTo>
                              <a:lnTo>
                                <a:pt x="2234438" y="361188"/>
                              </a:lnTo>
                              <a:lnTo>
                                <a:pt x="2234438" y="0"/>
                              </a:lnTo>
                              <a:close/>
                            </a:path>
                          </a:pathLst>
                        </a:custGeom>
                        <a:solidFill>
                          <a:srgbClr val="C0C0C0"/>
                        </a:solidFill>
                      </wps:spPr>
                      <wps:bodyPr wrap="square" lIns="0" tIns="0" rIns="0" bIns="0" rtlCol="0">
                        <a:prstTxWarp prst="textNoShape">
                          <a:avLst/>
                        </a:prstTxWarp>
                        <a:noAutofit/>
                      </wps:bodyPr>
                    </wps:wsp>
                  </a:graphicData>
                </a:graphic>
              </wp:anchor>
            </w:drawing>
          </mc:Choice>
          <mc:Fallback>
            <w:pict>
              <v:rect style="position:absolute;margin-left:346.029999pt;margin-top:-6.885781pt;width:175.94pt;height:28.44pt;mso-position-horizontal-relative:page;mso-position-vertical-relative:paragraph;z-index:-15811072" id="docshape23" filled="true" fillcolor="#c0c0c0" stroked="false">
                <v:fill type="solid"/>
                <w10:wrap type="none"/>
              </v:rect>
            </w:pict>
          </mc:Fallback>
        </mc:AlternateContent>
      </w:r>
      <w:r>
        <w:rPr>
          <w:sz w:val="32"/>
        </w:rPr>
        <mc:AlternateContent>
          <mc:Choice Requires="wps">
            <w:drawing>
              <wp:anchor distT="0" distB="0" distL="0" distR="0" allowOverlap="1" layoutInCell="1" locked="0" behindDoc="1" simplePos="0" relativeHeight="487505920">
                <wp:simplePos x="0" y="0"/>
                <wp:positionH relativeFrom="page">
                  <wp:posOffset>1676654</wp:posOffset>
                </wp:positionH>
                <wp:positionV relativeFrom="paragraph">
                  <wp:posOffset>827026</wp:posOffset>
                </wp:positionV>
                <wp:extent cx="1422400" cy="361950"/>
                <wp:effectExtent l="0" t="0" r="0" b="0"/>
                <wp:wrapNone/>
                <wp:docPr id="24" name="Graphic 24"/>
                <wp:cNvGraphicFramePr>
                  <a:graphicFrameLocks/>
                </wp:cNvGraphicFramePr>
                <a:graphic>
                  <a:graphicData uri="http://schemas.microsoft.com/office/word/2010/wordprocessingShape">
                    <wps:wsp>
                      <wps:cNvPr id="24" name="Graphic 24"/>
                      <wps:cNvSpPr/>
                      <wps:spPr>
                        <a:xfrm>
                          <a:off x="0" y="0"/>
                          <a:ext cx="1422400" cy="361950"/>
                        </a:xfrm>
                        <a:custGeom>
                          <a:avLst/>
                          <a:gdLst/>
                          <a:ahLst/>
                          <a:cxnLst/>
                          <a:rect l="l" t="t" r="r" b="b"/>
                          <a:pathLst>
                            <a:path w="1422400" h="361950">
                              <a:moveTo>
                                <a:pt x="1422145" y="0"/>
                              </a:moveTo>
                              <a:lnTo>
                                <a:pt x="0" y="0"/>
                              </a:lnTo>
                              <a:lnTo>
                                <a:pt x="0" y="361492"/>
                              </a:lnTo>
                              <a:lnTo>
                                <a:pt x="1422145" y="361492"/>
                              </a:lnTo>
                              <a:lnTo>
                                <a:pt x="1422145" y="0"/>
                              </a:lnTo>
                              <a:close/>
                            </a:path>
                          </a:pathLst>
                        </a:custGeom>
                        <a:solidFill>
                          <a:srgbClr val="C0C0C0"/>
                        </a:solidFill>
                      </wps:spPr>
                      <wps:bodyPr wrap="square" lIns="0" tIns="0" rIns="0" bIns="0" rtlCol="0">
                        <a:prstTxWarp prst="textNoShape">
                          <a:avLst/>
                        </a:prstTxWarp>
                        <a:noAutofit/>
                      </wps:bodyPr>
                    </wps:wsp>
                  </a:graphicData>
                </a:graphic>
              </wp:anchor>
            </w:drawing>
          </mc:Choice>
          <mc:Fallback>
            <w:pict>
              <v:rect style="position:absolute;margin-left:132.020004pt;margin-top:65.120216pt;width:111.98pt;height:28.464pt;mso-position-horizontal-relative:page;mso-position-vertical-relative:paragraph;z-index:-15810560" id="docshape24" filled="true" fillcolor="#c0c0c0" stroked="false">
                <v:fill type="solid"/>
                <w10:wrap type="none"/>
              </v:rect>
            </w:pict>
          </mc:Fallback>
        </mc:AlternateContent>
      </w:r>
      <w:r>
        <w:rPr>
          <w:spacing w:val="-4"/>
          <w:sz w:val="32"/>
        </w:rPr>
        <w:t>聲明人清楚知悉替遊戲發行商（</w:t>
      </w:r>
      <w:r>
        <w:rPr>
          <w:spacing w:val="-5"/>
          <w:sz w:val="32"/>
        </w:rPr>
        <w:t>包含但不限於和遊戲發行</w:t>
      </w:r>
    </w:p>
    <w:p>
      <w:pPr>
        <w:pStyle w:val="BodyText"/>
        <w:spacing w:before="12"/>
        <w:rPr>
          <w:sz w:val="7"/>
        </w:rPr>
      </w:pPr>
      <w:r>
        <w:rPr>
          <w:sz w:val="7"/>
        </w:rPr>
        <mc:AlternateContent>
          <mc:Choice Requires="wps">
            <w:drawing>
              <wp:anchor distT="0" distB="0" distL="0" distR="0" allowOverlap="1" layoutInCell="1" locked="0" behindDoc="1" simplePos="0" relativeHeight="487592960">
                <wp:simplePos x="0" y="0"/>
                <wp:positionH relativeFrom="page">
                  <wp:posOffset>1676654</wp:posOffset>
                </wp:positionH>
                <wp:positionV relativeFrom="paragraph">
                  <wp:posOffset>85588</wp:posOffset>
                </wp:positionV>
                <wp:extent cx="4876165" cy="361315"/>
                <wp:effectExtent l="0" t="0" r="0" b="0"/>
                <wp:wrapTopAndBottom/>
                <wp:docPr id="25" name="Textbox 25"/>
                <wp:cNvGraphicFramePr>
                  <a:graphicFrameLocks/>
                </wp:cNvGraphicFramePr>
                <a:graphic>
                  <a:graphicData uri="http://schemas.microsoft.com/office/word/2010/wordprocessingShape">
                    <wps:wsp>
                      <wps:cNvPr id="25" name="Textbox 25"/>
                      <wps:cNvSpPr txBox="1"/>
                      <wps:spPr>
                        <a:xfrm>
                          <a:off x="0" y="0"/>
                          <a:ext cx="4876165" cy="361315"/>
                        </a:xfrm>
                        <a:prstGeom prst="rect">
                          <a:avLst/>
                        </a:prstGeom>
                        <a:solidFill>
                          <a:srgbClr val="C0C0C0"/>
                        </a:solidFill>
                      </wps:spPr>
                      <wps:txbx>
                        <w:txbxContent>
                          <w:p>
                            <w:pPr>
                              <w:pStyle w:val="BodyText"/>
                              <w:spacing w:line="430" w:lineRule="exact" w:before="138"/>
                              <w:rPr>
                                <w:color w:val="000000"/>
                              </w:rPr>
                            </w:pPr>
                            <w:r>
                              <w:rPr>
                                <w:color w:val="000000"/>
                                <w:spacing w:val="-5"/>
                              </w:rPr>
                              <w:t>商有關之企業、員工或任何有意替遊戲發行商將虛擬產</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132.020004pt;margin-top:6.739219pt;width:383.95pt;height:28.45pt;mso-position-horizontal-relative:page;mso-position-vertical-relative:paragraph;z-index:-15723520;mso-wrap-distance-left:0;mso-wrap-distance-right:0" type="#_x0000_t202" id="docshape25" filled="true" fillcolor="#c0c0c0" stroked="false">
                <v:textbox inset="0,0,0,0">
                  <w:txbxContent>
                    <w:p>
                      <w:pPr>
                        <w:pStyle w:val="BodyText"/>
                        <w:spacing w:line="430" w:lineRule="exact" w:before="138"/>
                        <w:rPr>
                          <w:color w:val="000000"/>
                        </w:rPr>
                      </w:pPr>
                      <w:r>
                        <w:rPr>
                          <w:color w:val="000000"/>
                          <w:spacing w:val="-5"/>
                        </w:rPr>
                        <w:t>商有關之企業、員工或任何有意替遊戲發行商將虛擬產</w:t>
                      </w:r>
                    </w:p>
                  </w:txbxContent>
                </v:textbox>
                <v:fill type="solid"/>
                <w10:wrap type="topAndBottom"/>
              </v:shape>
            </w:pict>
          </mc:Fallback>
        </mc:AlternateContent>
      </w:r>
    </w:p>
    <w:p>
      <w:pPr>
        <w:pStyle w:val="BodyText"/>
        <w:spacing w:line="386" w:lineRule="auto" w:before="290"/>
        <w:ind w:left="840" w:right="480"/>
      </w:pPr>
      <w:r>
        <w:rPr>
          <w:spacing w:val="-2"/>
        </w:rPr>
        <w:t>品兌換現金之人）將虛擬產品兌換成現金者，係有違反</w:t>
      </w:r>
      <w:r>
        <w:rPr>
          <w:spacing w:val="-2"/>
        </w:rPr>
        <w:t>我國刑法268條意圖營利供給賭博場所罪與意圖營利聚眾賭博罪；聲明人亦在此聲明自己絕無和第一條所列舉或其他遊戲公司有任何合作、從屬或對價關係。</w:t>
      </w:r>
    </w:p>
    <w:p>
      <w:pPr>
        <w:pStyle w:val="BodyText"/>
        <w:spacing w:after="0" w:line="386" w:lineRule="auto"/>
        <w:sectPr>
          <w:pgSz w:w="12240" w:h="15840"/>
          <w:pgMar w:top="1540" w:bottom="280" w:left="1800" w:right="1440"/>
        </w:sectPr>
      </w:pPr>
    </w:p>
    <w:p>
      <w:pPr>
        <w:pStyle w:val="BodyText"/>
        <w:spacing w:before="31"/>
      </w:pPr>
    </w:p>
    <w:p>
      <w:pPr>
        <w:pStyle w:val="ListParagraph"/>
        <w:numPr>
          <w:ilvl w:val="0"/>
          <w:numId w:val="1"/>
        </w:numPr>
        <w:tabs>
          <w:tab w:pos="640" w:val="left" w:leader="none"/>
          <w:tab w:pos="840" w:val="left" w:leader="none"/>
        </w:tabs>
        <w:spacing w:line="386" w:lineRule="auto" w:before="0" w:after="0"/>
        <w:ind w:left="840" w:right="361" w:hanging="840"/>
        <w:jc w:val="left"/>
        <w:rPr>
          <w:sz w:val="32"/>
        </w:rPr>
      </w:pPr>
      <w:r>
        <w:rPr>
          <w:spacing w:val="-2"/>
          <w:sz w:val="32"/>
        </w:rPr>
        <w:t>聲明人清楚知悉以下行為屬於洗錢之樣態，並同意絕不利</w:t>
      </w:r>
      <w:r>
        <w:rPr>
          <w:spacing w:val="-2"/>
          <w:sz w:val="32"/>
        </w:rPr>
        <w:t>用本平台進行洗錢行為：</w:t>
      </w:r>
    </w:p>
    <w:p>
      <w:pPr>
        <w:pStyle w:val="ListParagraph"/>
        <w:numPr>
          <w:ilvl w:val="0"/>
          <w:numId w:val="2"/>
        </w:numPr>
        <w:tabs>
          <w:tab w:pos="1161" w:val="left" w:leader="none"/>
        </w:tabs>
        <w:spacing w:line="447" w:lineRule="exact" w:before="0" w:after="0"/>
        <w:ind w:left="1161" w:right="0" w:hanging="321"/>
        <w:jc w:val="left"/>
        <w:rPr>
          <w:sz w:val="32"/>
        </w:rPr>
      </w:pPr>
      <w:r>
        <w:rPr>
          <w:spacing w:val="-5"/>
          <w:sz w:val="32"/>
        </w:rPr>
        <w:t>聲明人使用本平台隱匿特定犯罪所得或掩飾其來源。</w:t>
      </w:r>
    </w:p>
    <w:p>
      <w:pPr>
        <w:pStyle w:val="ListParagraph"/>
        <w:numPr>
          <w:ilvl w:val="0"/>
          <w:numId w:val="2"/>
        </w:numPr>
        <w:tabs>
          <w:tab w:pos="1161" w:val="left" w:leader="none"/>
          <w:tab w:pos="1260" w:val="left" w:leader="none"/>
        </w:tabs>
        <w:spacing w:line="386" w:lineRule="auto" w:before="273" w:after="0"/>
        <w:ind w:left="1260" w:right="482" w:hanging="420"/>
        <w:jc w:val="left"/>
        <w:rPr>
          <w:sz w:val="32"/>
        </w:rPr>
      </w:pPr>
      <w:r>
        <w:rPr>
          <w:spacing w:val="-2"/>
          <w:sz w:val="32"/>
        </w:rPr>
        <w:t>聲明人有意使用本平台，妨礙或危害國家對於特定犯</w:t>
      </w:r>
      <w:r>
        <w:rPr>
          <w:spacing w:val="-2"/>
          <w:sz w:val="32"/>
        </w:rPr>
        <w:t>罪所得之調查、發現、保全、沒收或追徵。</w:t>
      </w:r>
    </w:p>
    <w:p>
      <w:pPr>
        <w:pStyle w:val="ListParagraph"/>
        <w:numPr>
          <w:ilvl w:val="0"/>
          <w:numId w:val="2"/>
        </w:numPr>
        <w:tabs>
          <w:tab w:pos="1161" w:val="left" w:leader="none"/>
          <w:tab w:pos="1260" w:val="left" w:leader="none"/>
        </w:tabs>
        <w:spacing w:line="386" w:lineRule="auto" w:before="0" w:after="0"/>
        <w:ind w:left="1260" w:right="482" w:hanging="420"/>
        <w:jc w:val="left"/>
        <w:rPr>
          <w:sz w:val="32"/>
        </w:rPr>
      </w:pPr>
      <w:r>
        <w:rPr>
          <w:spacing w:val="-2"/>
          <w:sz w:val="32"/>
        </w:rPr>
        <w:t>聲明人使用本平台收受、持有或使用他人之特定犯罪</w:t>
      </w:r>
      <w:r>
        <w:rPr>
          <w:spacing w:val="-4"/>
          <w:sz w:val="32"/>
        </w:rPr>
        <w:t>所得。</w:t>
      </w:r>
    </w:p>
    <w:p>
      <w:pPr>
        <w:pStyle w:val="ListParagraph"/>
        <w:numPr>
          <w:ilvl w:val="0"/>
          <w:numId w:val="2"/>
        </w:numPr>
        <w:tabs>
          <w:tab w:pos="1161" w:val="left" w:leader="none"/>
          <w:tab w:pos="1260" w:val="left" w:leader="none"/>
        </w:tabs>
        <w:spacing w:line="386" w:lineRule="auto" w:before="0" w:after="0"/>
        <w:ind w:left="1260" w:right="482" w:hanging="420"/>
        <w:jc w:val="left"/>
        <w:rPr>
          <w:sz w:val="32"/>
        </w:rPr>
      </w:pPr>
      <w:r>
        <w:rPr>
          <w:spacing w:val="-2"/>
          <w:sz w:val="32"/>
        </w:rPr>
        <w:t>聲明人透過本平台使用自己之特定犯罪所得與他人進</w:t>
      </w:r>
      <w:r>
        <w:rPr>
          <w:spacing w:val="-4"/>
          <w:sz w:val="32"/>
        </w:rPr>
        <w:t>行交易。</w:t>
      </w:r>
    </w:p>
    <w:p>
      <w:pPr>
        <w:pStyle w:val="BodyText"/>
        <w:spacing w:before="270"/>
      </w:pPr>
    </w:p>
    <w:p>
      <w:pPr>
        <w:pStyle w:val="ListParagraph"/>
        <w:numPr>
          <w:ilvl w:val="0"/>
          <w:numId w:val="1"/>
        </w:numPr>
        <w:tabs>
          <w:tab w:pos="640" w:val="left" w:leader="none"/>
          <w:tab w:pos="840" w:val="left" w:leader="none"/>
        </w:tabs>
        <w:spacing w:line="386" w:lineRule="auto" w:before="0" w:after="0"/>
        <w:ind w:left="840" w:right="361" w:hanging="840"/>
        <w:jc w:val="left"/>
        <w:rPr>
          <w:sz w:val="32"/>
        </w:rPr>
      </w:pPr>
      <w:r>
        <w:rPr>
          <w:spacing w:val="-2"/>
          <w:sz w:val="32"/>
        </w:rPr>
        <w:t>聲明人清楚知悉以下行為屬於幫助他人洗錢之樣態，並同</w:t>
      </w:r>
      <w:r>
        <w:rPr>
          <w:spacing w:val="-2"/>
          <w:sz w:val="32"/>
        </w:rPr>
        <w:t xml:space="preserve">意媒合過程中發現以下行為將主動通知警方及星匠互動有限公司：</w:t>
      </w:r>
    </w:p>
    <w:p>
      <w:pPr>
        <w:pStyle w:val="ListParagraph"/>
        <w:numPr>
          <w:ilvl w:val="0"/>
          <w:numId w:val="3"/>
        </w:numPr>
        <w:tabs>
          <w:tab w:pos="1161" w:val="left" w:leader="none"/>
        </w:tabs>
        <w:spacing w:line="386" w:lineRule="auto" w:before="0" w:after="0"/>
        <w:ind w:left="840" w:right="482" w:firstLine="0"/>
        <w:jc w:val="left"/>
        <w:rPr>
          <w:sz w:val="32"/>
        </w:rPr>
      </w:pPr>
      <w:r>
        <w:rPr>
          <w:spacing w:val="-2"/>
          <w:sz w:val="32"/>
        </w:rPr>
        <w:t>媒合對象有意透過媒合交易隱匿特定犯罪所得或掩飾</w:t>
      </w:r>
      <w:r>
        <w:rPr>
          <w:spacing w:val="-4"/>
          <w:sz w:val="32"/>
        </w:rPr>
        <w:t>其來源。</w:t>
      </w:r>
    </w:p>
    <w:p>
      <w:pPr>
        <w:pStyle w:val="ListParagraph"/>
        <w:numPr>
          <w:ilvl w:val="0"/>
          <w:numId w:val="3"/>
        </w:numPr>
        <w:tabs>
          <w:tab w:pos="1161" w:val="left" w:leader="none"/>
          <w:tab w:pos="1260" w:val="left" w:leader="none"/>
        </w:tabs>
        <w:spacing w:line="386" w:lineRule="auto" w:before="0" w:after="0"/>
        <w:ind w:left="1260" w:right="482" w:hanging="420"/>
        <w:jc w:val="left"/>
        <w:rPr>
          <w:sz w:val="32"/>
        </w:rPr>
      </w:pPr>
      <w:r>
        <w:rPr>
          <w:spacing w:val="-2"/>
          <w:sz w:val="32"/>
        </w:rPr>
        <w:t>媒合對象有意透過媒合交易，妨礙或危害國家對於特</w:t>
      </w:r>
      <w:r>
        <w:rPr>
          <w:spacing w:val="-2"/>
          <w:sz w:val="32"/>
        </w:rPr>
        <w:t>定犯罪所得之調查、發現、保全、沒收或追徵。</w:t>
      </w:r>
    </w:p>
    <w:p>
      <w:pPr>
        <w:pStyle w:val="ListParagraph"/>
        <w:spacing w:after="0" w:line="386" w:lineRule="auto"/>
        <w:jc w:val="left"/>
        <w:rPr>
          <w:sz w:val="32"/>
        </w:rPr>
        <w:sectPr>
          <w:pgSz w:w="12240" w:h="15840"/>
          <w:pgMar w:top="1820" w:bottom="280" w:left="1800" w:right="1440"/>
        </w:sectPr>
      </w:pPr>
    </w:p>
    <w:p>
      <w:pPr>
        <w:pStyle w:val="ListParagraph"/>
        <w:numPr>
          <w:ilvl w:val="0"/>
          <w:numId w:val="3"/>
        </w:numPr>
        <w:tabs>
          <w:tab w:pos="1161" w:val="left" w:leader="none"/>
          <w:tab w:pos="1260" w:val="left" w:leader="none"/>
        </w:tabs>
        <w:spacing w:line="386" w:lineRule="auto" w:before="19" w:after="0"/>
        <w:ind w:left="1260" w:right="482" w:hanging="420"/>
        <w:jc w:val="left"/>
        <w:rPr>
          <w:sz w:val="32"/>
        </w:rPr>
      </w:pPr>
      <w:r>
        <w:rPr>
          <w:spacing w:val="-2"/>
          <w:sz w:val="32"/>
        </w:rPr>
        <w:t>媒合對象有意透過媒合交易，收受、持有或使用他人</w:t>
      </w:r>
      <w:r>
        <w:rPr>
          <w:spacing w:val="-2"/>
          <w:sz w:val="32"/>
        </w:rPr>
        <w:t>之特定犯罪所得。</w:t>
      </w:r>
    </w:p>
    <w:p>
      <w:pPr>
        <w:pStyle w:val="ListParagraph"/>
        <w:numPr>
          <w:ilvl w:val="0"/>
          <w:numId w:val="3"/>
        </w:numPr>
        <w:tabs>
          <w:tab w:pos="1161" w:val="left" w:leader="none"/>
          <w:tab w:pos="1260" w:val="left" w:leader="none"/>
        </w:tabs>
        <w:spacing w:line="386" w:lineRule="auto" w:before="0" w:after="0"/>
        <w:ind w:left="1260" w:right="482" w:hanging="420"/>
        <w:jc w:val="left"/>
        <w:rPr>
          <w:sz w:val="32"/>
        </w:rPr>
      </w:pPr>
      <w:r>
        <w:rPr>
          <w:spacing w:val="-2"/>
          <w:sz w:val="32"/>
        </w:rPr>
        <w:t>媒合對象有意透過媒合交易，使用自己之特定犯罪所</w:t>
      </w:r>
      <w:r>
        <w:rPr>
          <w:spacing w:val="-2"/>
          <w:sz w:val="32"/>
        </w:rPr>
        <w:t>得與他人進行交易。</w:t>
      </w:r>
    </w:p>
    <w:p>
      <w:pPr>
        <w:pStyle w:val="ListParagraph"/>
        <w:numPr>
          <w:ilvl w:val="0"/>
          <w:numId w:val="3"/>
        </w:numPr>
        <w:tabs>
          <w:tab w:pos="1161" w:val="left" w:leader="none"/>
          <w:tab w:pos="1260" w:val="left" w:leader="none"/>
        </w:tabs>
        <w:spacing w:line="386" w:lineRule="auto" w:before="0" w:after="0"/>
        <w:ind w:left="1260" w:right="482" w:hanging="420"/>
        <w:jc w:val="left"/>
        <w:rPr>
          <w:sz w:val="32"/>
        </w:rPr>
      </w:pPr>
      <w:r>
        <w:rPr>
          <w:spacing w:val="-2"/>
          <w:sz w:val="32"/>
        </w:rPr>
        <w:t>違反本條聲明事項者記點一次，記滿三點者，視為聲</w:t>
      </w:r>
      <w:r>
        <w:rPr>
          <w:spacing w:val="-2"/>
          <w:sz w:val="32"/>
        </w:rPr>
        <w:t>明人違反聲明事項。</w:t>
      </w:r>
    </w:p>
    <w:p>
      <w:pPr>
        <w:pStyle w:val="BodyText"/>
      </w:pPr>
    </w:p>
    <w:p>
      <w:pPr>
        <w:pStyle w:val="BodyText"/>
      </w:pPr>
    </w:p>
    <w:p>
      <w:pPr>
        <w:pStyle w:val="BodyText"/>
        <w:spacing w:before="95"/>
      </w:pPr>
    </w:p>
    <w:p>
      <w:pPr>
        <w:pStyle w:val="BodyText"/>
      </w:pPr>
      <w:r>
        <w:rPr>
          <w:spacing w:val="-7"/>
        </w:rPr>
        <w:t>立書人</w:t>
      </w:r>
    </w:p>
    <w:p>
      <w:pPr>
        <w:pStyle w:val="BodyText"/>
      </w:pPr>
    </w:p>
    <w:p>
      <w:pPr>
        <w:pStyle w:val="BodyText"/>
        <w:spacing w:before="97"/>
      </w:pPr>
    </w:p>
    <w:p>
      <w:pPr>
        <w:pStyle w:val="BodyText"/>
        <w:spacing w:line="386" w:lineRule="auto" w:before="1"/>
        <w:ind w:right="7397"/>
      </w:pPr>
      <w:r>
        <w:rPr>
          <w:spacing w:val="-4"/>
        </w:rPr>
        <w:t>聲明人：</w:t>
      </w:r>
      <w:r>
        <w:rPr>
          <w:spacing w:val="-4"/>
        </w:rPr>
        <w:t> </w:t>
      </w:r>
      <w:r>
        <w:rPr>
          <w:spacing w:val="-2"/>
        </w:rPr>
        <w:t>統一編號：</w:t>
      </w:r>
      <w:r>
        <w:rPr>
          <w:spacing w:val="-4"/>
        </w:rPr>
        <w:t>負責人： 地址：</w:t>
      </w:r>
    </w:p>
    <w:p>
      <w:pPr>
        <w:pStyle w:val="BodyText"/>
      </w:pPr>
    </w:p>
    <w:p>
      <w:pPr>
        <w:pStyle w:val="BodyText"/>
      </w:pPr>
    </w:p>
    <w:p>
      <w:pPr>
        <w:pStyle w:val="BodyText"/>
      </w:pPr>
    </w:p>
    <w:p>
      <w:pPr>
        <w:pStyle w:val="BodyText"/>
        <w:spacing w:before="368"/>
      </w:pPr>
    </w:p>
    <w:p>
      <w:pPr>
        <w:pStyle w:val="BodyText"/>
        <w:tabs>
          <w:tab w:pos="960" w:val="left" w:leader="none"/>
          <w:tab w:pos="1920" w:val="left" w:leader="none"/>
          <w:tab w:pos="2880" w:val="left" w:leader="none"/>
          <w:tab w:pos="4640" w:val="left" w:leader="none"/>
          <w:tab w:pos="6402" w:val="left" w:leader="none"/>
          <w:tab w:pos="8161" w:val="left" w:leader="none"/>
        </w:tabs>
      </w:pPr>
      <w:r>
        <w:rPr>
          <w:spacing w:val="-10"/>
        </w:rPr>
        <w:t>中</w:t>
      </w:r>
      <w:r>
        <w:rPr/>
        <w:tab/>
      </w:r>
      <w:r>
        <w:rPr>
          <w:spacing w:val="-10"/>
        </w:rPr>
        <w:t>華</w:t>
      </w:r>
      <w:r>
        <w:rPr/>
        <w:tab/>
      </w:r>
      <w:r>
        <w:rPr>
          <w:spacing w:val="-10"/>
        </w:rPr>
        <w:t>民</w:t>
      </w:r>
      <w:r>
        <w:rPr/>
        <w:tab/>
      </w:r>
      <w:r>
        <w:rPr>
          <w:spacing w:val="-10"/>
        </w:rPr>
        <w:t>國</w:t>
      </w:r>
      <w:r>
        <w:rPr/>
        <w:tab/>
      </w:r>
      <w:r>
        <w:rPr>
          <w:spacing w:val="-10"/>
        </w:rPr>
        <w:t>年</w:t>
      </w:r>
      <w:r>
        <w:rPr/>
        <w:tab/>
      </w:r>
      <w:r>
        <w:rPr>
          <w:spacing w:val="-10"/>
        </w:rPr>
        <w:t>月</w:t>
      </w:r>
      <w:r>
        <w:rPr/>
        <w:tab/>
      </w:r>
      <w:r>
        <w:rPr>
          <w:spacing w:val="-10"/>
        </w:rPr>
        <w:t>日</w:t>
      </w:r>
    </w:p>
    <w:sectPr>
      <w:pgSz w:w="12240" w:h="15840"/>
      <w:pgMar w:top="1560" w:bottom="280" w:left="1800" w:right="144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PMingLiU">
    <w:altName w:val="PMingLiU"/>
    <w:charset w:val="1"/>
    <w:family w:val="roman"/>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multiLevelType w:val="hybridMultilevel"/>
    <w:lvl w:ilvl="0">
      <w:start w:val="1"/>
      <w:numFmt w:val="decimal"/>
      <w:lvlText w:val="%1."/>
      <w:lvlJc w:val="left"/>
      <w:pPr>
        <w:ind w:left="840" w:hanging="322"/>
        <w:jc w:val="left"/>
      </w:pPr>
      <w:rPr>
        <w:rFonts w:hint="default" w:ascii="PMingLiU" w:hAnsi="PMingLiU" w:eastAsia="PMingLiU" w:cs="PMingLiU"/>
        <w:b w:val="0"/>
        <w:bCs w:val="0"/>
        <w:i w:val="0"/>
        <w:iCs w:val="0"/>
        <w:spacing w:val="1"/>
        <w:w w:val="140"/>
        <w:sz w:val="30"/>
        <w:szCs w:val="30"/>
        <w:lang w:val="en-US" w:eastAsia="zh-TW" w:bidi="ar-SA"/>
      </w:rPr>
    </w:lvl>
    <w:lvl w:ilvl="1">
      <w:start w:val="0"/>
      <w:numFmt w:val="bullet"/>
      <w:lvlText w:val="•"/>
      <w:lvlJc w:val="left"/>
      <w:pPr>
        <w:ind w:left="1656" w:hanging="322"/>
      </w:pPr>
      <w:rPr>
        <w:rFonts w:hint="default"/>
        <w:lang w:val="en-US" w:eastAsia="zh-TW" w:bidi="ar-SA"/>
      </w:rPr>
    </w:lvl>
    <w:lvl w:ilvl="2">
      <w:start w:val="0"/>
      <w:numFmt w:val="bullet"/>
      <w:lvlText w:val="•"/>
      <w:lvlJc w:val="left"/>
      <w:pPr>
        <w:ind w:left="2472" w:hanging="322"/>
      </w:pPr>
      <w:rPr>
        <w:rFonts w:hint="default"/>
        <w:lang w:val="en-US" w:eastAsia="zh-TW" w:bidi="ar-SA"/>
      </w:rPr>
    </w:lvl>
    <w:lvl w:ilvl="3">
      <w:start w:val="0"/>
      <w:numFmt w:val="bullet"/>
      <w:lvlText w:val="•"/>
      <w:lvlJc w:val="left"/>
      <w:pPr>
        <w:ind w:left="3288" w:hanging="322"/>
      </w:pPr>
      <w:rPr>
        <w:rFonts w:hint="default"/>
        <w:lang w:val="en-US" w:eastAsia="zh-TW" w:bidi="ar-SA"/>
      </w:rPr>
    </w:lvl>
    <w:lvl w:ilvl="4">
      <w:start w:val="0"/>
      <w:numFmt w:val="bullet"/>
      <w:lvlText w:val="•"/>
      <w:lvlJc w:val="left"/>
      <w:pPr>
        <w:ind w:left="4104" w:hanging="322"/>
      </w:pPr>
      <w:rPr>
        <w:rFonts w:hint="default"/>
        <w:lang w:val="en-US" w:eastAsia="zh-TW" w:bidi="ar-SA"/>
      </w:rPr>
    </w:lvl>
    <w:lvl w:ilvl="5">
      <w:start w:val="0"/>
      <w:numFmt w:val="bullet"/>
      <w:lvlText w:val="•"/>
      <w:lvlJc w:val="left"/>
      <w:pPr>
        <w:ind w:left="4920" w:hanging="322"/>
      </w:pPr>
      <w:rPr>
        <w:rFonts w:hint="default"/>
        <w:lang w:val="en-US" w:eastAsia="zh-TW" w:bidi="ar-SA"/>
      </w:rPr>
    </w:lvl>
    <w:lvl w:ilvl="6">
      <w:start w:val="0"/>
      <w:numFmt w:val="bullet"/>
      <w:lvlText w:val="•"/>
      <w:lvlJc w:val="left"/>
      <w:pPr>
        <w:ind w:left="5736" w:hanging="322"/>
      </w:pPr>
      <w:rPr>
        <w:rFonts w:hint="default"/>
        <w:lang w:val="en-US" w:eastAsia="zh-TW" w:bidi="ar-SA"/>
      </w:rPr>
    </w:lvl>
    <w:lvl w:ilvl="7">
      <w:start w:val="0"/>
      <w:numFmt w:val="bullet"/>
      <w:lvlText w:val="•"/>
      <w:lvlJc w:val="left"/>
      <w:pPr>
        <w:ind w:left="6552" w:hanging="322"/>
      </w:pPr>
      <w:rPr>
        <w:rFonts w:hint="default"/>
        <w:lang w:val="en-US" w:eastAsia="zh-TW" w:bidi="ar-SA"/>
      </w:rPr>
    </w:lvl>
    <w:lvl w:ilvl="8">
      <w:start w:val="0"/>
      <w:numFmt w:val="bullet"/>
      <w:lvlText w:val="•"/>
      <w:lvlJc w:val="left"/>
      <w:pPr>
        <w:ind w:left="7368" w:hanging="322"/>
      </w:pPr>
      <w:rPr>
        <w:rFonts w:hint="default"/>
        <w:lang w:val="en-US" w:eastAsia="zh-TW" w:bidi="ar-SA"/>
      </w:rPr>
    </w:lvl>
  </w:abstractNum>
  <w:abstractNum w:abstractNumId="1">
    <w:multiLevelType w:val="hybridMultilevel"/>
    <w:lvl w:ilvl="0">
      <w:start w:val="1"/>
      <w:numFmt w:val="decimal"/>
      <w:lvlText w:val="%1."/>
      <w:lvlJc w:val="left"/>
      <w:pPr>
        <w:ind w:left="1162" w:hanging="322"/>
        <w:jc w:val="left"/>
      </w:pPr>
      <w:rPr>
        <w:rFonts w:hint="default" w:ascii="PMingLiU" w:hAnsi="PMingLiU" w:eastAsia="PMingLiU" w:cs="PMingLiU"/>
        <w:b w:val="0"/>
        <w:bCs w:val="0"/>
        <w:i w:val="0"/>
        <w:iCs w:val="0"/>
        <w:spacing w:val="1"/>
        <w:w w:val="140"/>
        <w:sz w:val="30"/>
        <w:szCs w:val="30"/>
        <w:lang w:val="en-US" w:eastAsia="zh-TW" w:bidi="ar-SA"/>
      </w:rPr>
    </w:lvl>
    <w:lvl w:ilvl="1">
      <w:start w:val="0"/>
      <w:numFmt w:val="bullet"/>
      <w:lvlText w:val="•"/>
      <w:lvlJc w:val="left"/>
      <w:pPr>
        <w:ind w:left="1944" w:hanging="322"/>
      </w:pPr>
      <w:rPr>
        <w:rFonts w:hint="default"/>
        <w:lang w:val="en-US" w:eastAsia="zh-TW" w:bidi="ar-SA"/>
      </w:rPr>
    </w:lvl>
    <w:lvl w:ilvl="2">
      <w:start w:val="0"/>
      <w:numFmt w:val="bullet"/>
      <w:lvlText w:val="•"/>
      <w:lvlJc w:val="left"/>
      <w:pPr>
        <w:ind w:left="2728" w:hanging="322"/>
      </w:pPr>
      <w:rPr>
        <w:rFonts w:hint="default"/>
        <w:lang w:val="en-US" w:eastAsia="zh-TW" w:bidi="ar-SA"/>
      </w:rPr>
    </w:lvl>
    <w:lvl w:ilvl="3">
      <w:start w:val="0"/>
      <w:numFmt w:val="bullet"/>
      <w:lvlText w:val="•"/>
      <w:lvlJc w:val="left"/>
      <w:pPr>
        <w:ind w:left="3512" w:hanging="322"/>
      </w:pPr>
      <w:rPr>
        <w:rFonts w:hint="default"/>
        <w:lang w:val="en-US" w:eastAsia="zh-TW" w:bidi="ar-SA"/>
      </w:rPr>
    </w:lvl>
    <w:lvl w:ilvl="4">
      <w:start w:val="0"/>
      <w:numFmt w:val="bullet"/>
      <w:lvlText w:val="•"/>
      <w:lvlJc w:val="left"/>
      <w:pPr>
        <w:ind w:left="4296" w:hanging="322"/>
      </w:pPr>
      <w:rPr>
        <w:rFonts w:hint="default"/>
        <w:lang w:val="en-US" w:eastAsia="zh-TW" w:bidi="ar-SA"/>
      </w:rPr>
    </w:lvl>
    <w:lvl w:ilvl="5">
      <w:start w:val="0"/>
      <w:numFmt w:val="bullet"/>
      <w:lvlText w:val="•"/>
      <w:lvlJc w:val="left"/>
      <w:pPr>
        <w:ind w:left="5080" w:hanging="322"/>
      </w:pPr>
      <w:rPr>
        <w:rFonts w:hint="default"/>
        <w:lang w:val="en-US" w:eastAsia="zh-TW" w:bidi="ar-SA"/>
      </w:rPr>
    </w:lvl>
    <w:lvl w:ilvl="6">
      <w:start w:val="0"/>
      <w:numFmt w:val="bullet"/>
      <w:lvlText w:val="•"/>
      <w:lvlJc w:val="left"/>
      <w:pPr>
        <w:ind w:left="5864" w:hanging="322"/>
      </w:pPr>
      <w:rPr>
        <w:rFonts w:hint="default"/>
        <w:lang w:val="en-US" w:eastAsia="zh-TW" w:bidi="ar-SA"/>
      </w:rPr>
    </w:lvl>
    <w:lvl w:ilvl="7">
      <w:start w:val="0"/>
      <w:numFmt w:val="bullet"/>
      <w:lvlText w:val="•"/>
      <w:lvlJc w:val="left"/>
      <w:pPr>
        <w:ind w:left="6648" w:hanging="322"/>
      </w:pPr>
      <w:rPr>
        <w:rFonts w:hint="default"/>
        <w:lang w:val="en-US" w:eastAsia="zh-TW" w:bidi="ar-SA"/>
      </w:rPr>
    </w:lvl>
    <w:lvl w:ilvl="8">
      <w:start w:val="0"/>
      <w:numFmt w:val="bullet"/>
      <w:lvlText w:val="•"/>
      <w:lvlJc w:val="left"/>
      <w:pPr>
        <w:ind w:left="7432" w:hanging="322"/>
      </w:pPr>
      <w:rPr>
        <w:rFonts w:hint="default"/>
        <w:lang w:val="en-US" w:eastAsia="zh-TW" w:bidi="ar-SA"/>
      </w:rPr>
    </w:lvl>
  </w:abstractNum>
  <w:abstractNum w:abstractNumId="0">
    <w:multiLevelType w:val="hybridMultilevel"/>
    <w:lvl w:ilvl="0">
      <w:start w:val="1"/>
      <w:numFmt w:val="chineseCountingThousand"/>
      <w:lvlText w:val="%1、"/>
      <w:lvlJc w:val="left"/>
      <w:pPr>
        <w:ind w:left="840" w:hanging="561"/>
        <w:jc w:val="left"/>
      </w:pPr>
      <w:rPr>
        <w:rFonts w:hint="default" w:ascii="PMingLiU" w:hAnsi="PMingLiU" w:eastAsia="PMingLiU" w:cs="PMingLiU"/>
        <w:b w:val="0"/>
        <w:bCs w:val="0"/>
        <w:i w:val="0"/>
        <w:iCs w:val="0"/>
        <w:spacing w:val="-80"/>
        <w:w w:val="99"/>
        <w:sz w:val="30"/>
        <w:szCs w:val="30"/>
        <w:lang w:val="en-US" w:eastAsia="zh-TW" w:bidi="ar-SA"/>
      </w:rPr>
    </w:lvl>
    <w:lvl w:ilvl="1">
      <w:start w:val="2"/>
      <w:numFmt w:val="decimal"/>
      <w:lvlText w:val="%2."/>
      <w:lvlJc w:val="left"/>
      <w:pPr>
        <w:ind w:left="1162" w:hanging="322"/>
        <w:jc w:val="left"/>
      </w:pPr>
      <w:rPr>
        <w:rFonts w:hint="default" w:ascii="PMingLiU" w:hAnsi="PMingLiU" w:eastAsia="PMingLiU" w:cs="PMingLiU"/>
        <w:b w:val="0"/>
        <w:bCs w:val="0"/>
        <w:i w:val="0"/>
        <w:iCs w:val="0"/>
        <w:spacing w:val="1"/>
        <w:w w:val="106"/>
        <w:sz w:val="30"/>
        <w:szCs w:val="30"/>
        <w:lang w:val="en-US" w:eastAsia="zh-TW" w:bidi="ar-SA"/>
      </w:rPr>
    </w:lvl>
    <w:lvl w:ilvl="2">
      <w:start w:val="0"/>
      <w:numFmt w:val="bullet"/>
      <w:lvlText w:val="•"/>
      <w:lvlJc w:val="left"/>
      <w:pPr>
        <w:ind w:left="2031" w:hanging="322"/>
      </w:pPr>
      <w:rPr>
        <w:rFonts w:hint="default"/>
        <w:lang w:val="en-US" w:eastAsia="zh-TW" w:bidi="ar-SA"/>
      </w:rPr>
    </w:lvl>
    <w:lvl w:ilvl="3">
      <w:start w:val="0"/>
      <w:numFmt w:val="bullet"/>
      <w:lvlText w:val="•"/>
      <w:lvlJc w:val="left"/>
      <w:pPr>
        <w:ind w:left="2902" w:hanging="322"/>
      </w:pPr>
      <w:rPr>
        <w:rFonts w:hint="default"/>
        <w:lang w:val="en-US" w:eastAsia="zh-TW" w:bidi="ar-SA"/>
      </w:rPr>
    </w:lvl>
    <w:lvl w:ilvl="4">
      <w:start w:val="0"/>
      <w:numFmt w:val="bullet"/>
      <w:lvlText w:val="•"/>
      <w:lvlJc w:val="left"/>
      <w:pPr>
        <w:ind w:left="3773" w:hanging="322"/>
      </w:pPr>
      <w:rPr>
        <w:rFonts w:hint="default"/>
        <w:lang w:val="en-US" w:eastAsia="zh-TW" w:bidi="ar-SA"/>
      </w:rPr>
    </w:lvl>
    <w:lvl w:ilvl="5">
      <w:start w:val="0"/>
      <w:numFmt w:val="bullet"/>
      <w:lvlText w:val="•"/>
      <w:lvlJc w:val="left"/>
      <w:pPr>
        <w:ind w:left="4644" w:hanging="322"/>
      </w:pPr>
      <w:rPr>
        <w:rFonts w:hint="default"/>
        <w:lang w:val="en-US" w:eastAsia="zh-TW" w:bidi="ar-SA"/>
      </w:rPr>
    </w:lvl>
    <w:lvl w:ilvl="6">
      <w:start w:val="0"/>
      <w:numFmt w:val="bullet"/>
      <w:lvlText w:val="•"/>
      <w:lvlJc w:val="left"/>
      <w:pPr>
        <w:ind w:left="5515" w:hanging="322"/>
      </w:pPr>
      <w:rPr>
        <w:rFonts w:hint="default"/>
        <w:lang w:val="en-US" w:eastAsia="zh-TW" w:bidi="ar-SA"/>
      </w:rPr>
    </w:lvl>
    <w:lvl w:ilvl="7">
      <w:start w:val="0"/>
      <w:numFmt w:val="bullet"/>
      <w:lvlText w:val="•"/>
      <w:lvlJc w:val="left"/>
      <w:pPr>
        <w:ind w:left="6386" w:hanging="322"/>
      </w:pPr>
      <w:rPr>
        <w:rFonts w:hint="default"/>
        <w:lang w:val="en-US" w:eastAsia="zh-TW" w:bidi="ar-SA"/>
      </w:rPr>
    </w:lvl>
    <w:lvl w:ilvl="8">
      <w:start w:val="0"/>
      <w:numFmt w:val="bullet"/>
      <w:lvlText w:val="•"/>
      <w:lvlJc w:val="left"/>
      <w:pPr>
        <w:ind w:left="7257" w:hanging="322"/>
      </w:pPr>
      <w:rPr>
        <w:rFonts w:hint="default"/>
        <w:lang w:val="en-US" w:eastAsia="zh-TW" w:bidi="ar-SA"/>
      </w:rPr>
    </w:lvl>
  </w:abstract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PMingLiU" w:hAnsi="PMingLiU" w:eastAsia="PMingLiU" w:cs="PMingLiU"/>
      <w:lang w:val="en-US" w:eastAsia="zh-TW" w:bidi="ar-SA"/>
    </w:rPr>
  </w:style>
  <w:style w:styleId="BodyText" w:type="paragraph">
    <w:name w:val="Body Text"/>
    <w:basedOn w:val="Normal"/>
    <w:uiPriority w:val="1"/>
    <w:qFormat/>
    <w:pPr/>
    <w:rPr>
      <w:rFonts w:ascii="PMingLiU" w:hAnsi="PMingLiU" w:eastAsia="PMingLiU" w:cs="PMingLiU"/>
      <w:sz w:val="32"/>
      <w:szCs w:val="32"/>
      <w:lang w:val="en-US" w:eastAsia="zh-TW" w:bidi="ar-SA"/>
    </w:rPr>
  </w:style>
  <w:style w:styleId="ListParagraph" w:type="paragraph">
    <w:name w:val="List Paragraph"/>
    <w:basedOn w:val="Normal"/>
    <w:uiPriority w:val="1"/>
    <w:qFormat/>
    <w:pPr>
      <w:ind w:left="1318" w:hanging="478"/>
    </w:pPr>
    <w:rPr>
      <w:rFonts w:ascii="PMingLiU" w:hAnsi="PMingLiU" w:eastAsia="PMingLiU" w:cs="PMingLiU"/>
      <w:lang w:val="en-US" w:eastAsia="zh-TW" w:bidi="ar-SA"/>
    </w:rPr>
  </w:style>
  <w:style w:styleId="TableParagraph" w:type="paragraph">
    <w:name w:val="Table Paragraph"/>
    <w:basedOn w:val="Normal"/>
    <w:uiPriority w:val="1"/>
    <w:qFormat/>
    <w:pPr>
      <w:spacing w:line="364" w:lineRule="exact"/>
      <w:ind w:left="-2"/>
    </w:pPr>
    <w:rPr>
      <w:rFonts w:ascii="PMingLiU" w:hAnsi="PMingLiU" w:eastAsia="PMingLiU" w:cs="PMingLiU"/>
      <w:lang w:val="en-US" w:eastAsia="zh-TW"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dcterms:created xsi:type="dcterms:W3CDTF">2026-10-29T03:16:13Z</dcterms:created>
  <dcterms:modified xsi:type="dcterms:W3CDTF">2026-10-29T03:16:13Z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2025-07-22T00:00:00Z</vt:filetime>
  </property>
  <property fmtid="{D5CDD505-2E9C-101B-9397-08002B2CF9AE}" pid="4" name="Creator">
    <vt:lpwstr>Microsoft® Office Word 2007</vt:lpwstr>
  </property>
  <property fmtid="{D5CDD505-2E9C-101B-9397-08002B2CF9AE}" pid="5" name="LastSaved">
    <vt:filetime>2026-10-29T00:00:00Z</vt:filetime>
  </property>
  <property fmtid="{D5CDD505-2E9C-101B-9397-08002B2CF9AE}" pid="6" name="Producer">
    <vt:lpwstr>Microsoft® Office Word 2007</vt:lpwstr>
  </property>
</Properties>
</file>